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6910" w14:textId="658BFFCE" w:rsidR="002F4310" w:rsidRPr="002F4310" w:rsidRDefault="00872E59" w:rsidP="006956FF">
      <w:pPr>
        <w:ind w:right="-432" w:hanging="284"/>
        <w:jc w:val="center"/>
      </w:pPr>
      <w:r w:rsidRPr="00872E59">
        <w:rPr>
          <w:b/>
          <w:sz w:val="32"/>
          <w:szCs w:val="32"/>
        </w:rPr>
        <w:t xml:space="preserve">FEDERAL AND NEW </w:t>
      </w:r>
      <w:r>
        <w:rPr>
          <w:b/>
          <w:sz w:val="32"/>
          <w:szCs w:val="32"/>
        </w:rPr>
        <w:t>Y</w:t>
      </w:r>
      <w:r w:rsidRPr="00872E59">
        <w:rPr>
          <w:b/>
          <w:sz w:val="32"/>
          <w:szCs w:val="32"/>
        </w:rPr>
        <w:t>ORK ESTATE TAX AFFIDAVIT</w:t>
      </w:r>
    </w:p>
    <w:p w14:paraId="5D4AEA9B" w14:textId="1E17286F" w:rsidR="00872E59" w:rsidRDefault="00872E59" w:rsidP="00582B5A">
      <w:pPr>
        <w:ind w:right="-149"/>
        <w:rPr>
          <w:sz w:val="24"/>
        </w:rPr>
      </w:pPr>
    </w:p>
    <w:p w14:paraId="7976E1EB" w14:textId="60C5EC08" w:rsidR="00872E59" w:rsidRDefault="00872E59" w:rsidP="00582B5A">
      <w:pPr>
        <w:ind w:right="-149"/>
        <w:rPr>
          <w:sz w:val="24"/>
        </w:rPr>
      </w:pPr>
    </w:p>
    <w:tbl>
      <w:tblPr>
        <w:tblW w:w="9464" w:type="dxa"/>
        <w:tblLook w:val="04A0" w:firstRow="1" w:lastRow="0" w:firstColumn="1" w:lastColumn="0" w:noHBand="0" w:noVBand="1"/>
      </w:tblPr>
      <w:tblGrid>
        <w:gridCol w:w="6912"/>
        <w:gridCol w:w="2552"/>
      </w:tblGrid>
      <w:tr w:rsidR="00872E59" w:rsidRPr="00E262F3" w14:paraId="04870208" w14:textId="77777777" w:rsidTr="00872E59">
        <w:tc>
          <w:tcPr>
            <w:tcW w:w="6912" w:type="dxa"/>
            <w:shd w:val="clear" w:color="auto" w:fill="auto"/>
          </w:tcPr>
          <w:p w14:paraId="32A674A1" w14:textId="496CE924" w:rsidR="00872E59" w:rsidRPr="00E262F3" w:rsidRDefault="00872E59" w:rsidP="00872E59">
            <w:pPr>
              <w:ind w:right="-149"/>
              <w:rPr>
                <w:sz w:val="24"/>
              </w:rPr>
            </w:pPr>
            <w:r w:rsidRPr="00E262F3">
              <w:rPr>
                <w:sz w:val="24"/>
              </w:rPr>
              <w:t xml:space="preserve">Title No: BTA </w:t>
            </w:r>
            <w:r w:rsidRPr="00E262F3">
              <w:rPr>
                <w:sz w:val="24"/>
                <w:szCs w:val="24"/>
              </w:rPr>
              <w:fldChar w:fldCharType="begin">
                <w:ffData>
                  <w:name w:val=""/>
                  <w:enabled/>
                  <w:calcOnExit w:val="0"/>
                  <w:textInput>
                    <w:format w:val="UPPERCASE"/>
                  </w:textInput>
                </w:ffData>
              </w:fldChar>
            </w:r>
            <w:r w:rsidRPr="00E262F3">
              <w:rPr>
                <w:sz w:val="24"/>
                <w:szCs w:val="24"/>
              </w:rPr>
              <w:instrText xml:space="preserve"> FORMTEXT </w:instrText>
            </w:r>
            <w:r w:rsidRPr="00E262F3">
              <w:rPr>
                <w:sz w:val="24"/>
                <w:szCs w:val="24"/>
              </w:rPr>
            </w:r>
            <w:r w:rsidRPr="00E262F3">
              <w:rPr>
                <w:sz w:val="24"/>
                <w:szCs w:val="24"/>
              </w:rPr>
              <w:fldChar w:fldCharType="separate"/>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sz w:val="24"/>
                <w:szCs w:val="24"/>
              </w:rPr>
              <w:fldChar w:fldCharType="end"/>
            </w:r>
          </w:p>
        </w:tc>
        <w:tc>
          <w:tcPr>
            <w:tcW w:w="2552" w:type="dxa"/>
            <w:shd w:val="clear" w:color="auto" w:fill="auto"/>
          </w:tcPr>
          <w:p w14:paraId="28273E1F" w14:textId="56BF8913" w:rsidR="00872E59" w:rsidRPr="00E262F3" w:rsidRDefault="00872E59" w:rsidP="00FB1879">
            <w:pPr>
              <w:ind w:right="-149"/>
              <w:rPr>
                <w:sz w:val="24"/>
              </w:rPr>
            </w:pPr>
            <w:r>
              <w:rPr>
                <w:sz w:val="24"/>
              </w:rPr>
              <w:t>Dated:</w:t>
            </w:r>
            <w:r w:rsidRPr="00E262F3">
              <w:rPr>
                <w:sz w:val="24"/>
              </w:rPr>
              <w:t xml:space="preserve"> </w:t>
            </w:r>
            <w:r w:rsidRPr="00E262F3">
              <w:rPr>
                <w:sz w:val="24"/>
                <w:szCs w:val="24"/>
              </w:rPr>
              <w:fldChar w:fldCharType="begin">
                <w:ffData>
                  <w:name w:val=""/>
                  <w:enabled/>
                  <w:calcOnExit w:val="0"/>
                  <w:textInput>
                    <w:format w:val="UPPERCASE"/>
                  </w:textInput>
                </w:ffData>
              </w:fldChar>
            </w:r>
            <w:r w:rsidRPr="00E262F3">
              <w:rPr>
                <w:sz w:val="24"/>
                <w:szCs w:val="24"/>
              </w:rPr>
              <w:instrText xml:space="preserve"> FORMTEXT </w:instrText>
            </w:r>
            <w:r w:rsidRPr="00E262F3">
              <w:rPr>
                <w:sz w:val="24"/>
                <w:szCs w:val="24"/>
              </w:rPr>
            </w:r>
            <w:r w:rsidRPr="00E262F3">
              <w:rPr>
                <w:sz w:val="24"/>
                <w:szCs w:val="24"/>
              </w:rPr>
              <w:fldChar w:fldCharType="separate"/>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sz w:val="24"/>
                <w:szCs w:val="24"/>
              </w:rPr>
              <w:fldChar w:fldCharType="end"/>
            </w:r>
          </w:p>
        </w:tc>
      </w:tr>
    </w:tbl>
    <w:p w14:paraId="23FCCBE5" w14:textId="77777777" w:rsidR="00872E59" w:rsidRDefault="00872E59" w:rsidP="00582B5A">
      <w:pPr>
        <w:ind w:right="-149"/>
        <w:rPr>
          <w:sz w:val="24"/>
        </w:rPr>
      </w:pPr>
    </w:p>
    <w:p w14:paraId="6F06E23C" w14:textId="77777777" w:rsidR="00492CBF" w:rsidRDefault="00492CBF" w:rsidP="00582B5A">
      <w:pPr>
        <w:ind w:right="-149"/>
        <w:rPr>
          <w:sz w:val="24"/>
        </w:rPr>
      </w:pPr>
    </w:p>
    <w:p w14:paraId="0C0FFDDC" w14:textId="39BA7F5D" w:rsidR="007F54EA" w:rsidRPr="000B5D20" w:rsidRDefault="000F5400" w:rsidP="00582B5A">
      <w:pPr>
        <w:ind w:right="-149"/>
        <w:rPr>
          <w:sz w:val="24"/>
          <w:szCs w:val="24"/>
        </w:rPr>
      </w:pPr>
      <w:r w:rsidRPr="000B5D20">
        <w:rPr>
          <w:sz w:val="24"/>
          <w:szCs w:val="24"/>
        </w:rPr>
        <w:t>STATE OF NEW YORK</w:t>
      </w:r>
      <w:r w:rsidR="007F54EA" w:rsidRPr="000B5D20">
        <w:rPr>
          <w:sz w:val="24"/>
          <w:szCs w:val="24"/>
        </w:rPr>
        <w:tab/>
      </w:r>
      <w:r w:rsidR="007F54EA" w:rsidRPr="000B5D20">
        <w:rPr>
          <w:sz w:val="24"/>
          <w:szCs w:val="24"/>
        </w:rPr>
        <w:tab/>
      </w:r>
      <w:r w:rsidR="007F54EA" w:rsidRPr="000B5D20">
        <w:rPr>
          <w:sz w:val="24"/>
          <w:szCs w:val="24"/>
        </w:rPr>
        <w:tab/>
        <w:t>}</w:t>
      </w:r>
    </w:p>
    <w:p w14:paraId="42B4DB2B" w14:textId="6C3D339B" w:rsidR="00560FEB" w:rsidRPr="000B5D20" w:rsidRDefault="00560FEB" w:rsidP="00582B5A">
      <w:pPr>
        <w:ind w:right="-149"/>
        <w:rPr>
          <w:sz w:val="24"/>
          <w:szCs w:val="24"/>
        </w:rPr>
      </w:pPr>
      <w:r w:rsidRPr="000B5D20">
        <w:rPr>
          <w:sz w:val="24"/>
          <w:szCs w:val="24"/>
        </w:rPr>
        <w:tab/>
      </w:r>
      <w:r w:rsidRPr="000B5D20">
        <w:rPr>
          <w:sz w:val="24"/>
          <w:szCs w:val="24"/>
        </w:rPr>
        <w:tab/>
      </w:r>
      <w:r w:rsidRPr="000B5D20">
        <w:rPr>
          <w:sz w:val="24"/>
          <w:szCs w:val="24"/>
        </w:rPr>
        <w:tab/>
      </w:r>
      <w:r w:rsidRPr="000B5D20">
        <w:rPr>
          <w:sz w:val="24"/>
          <w:szCs w:val="24"/>
        </w:rPr>
        <w:tab/>
      </w:r>
      <w:r w:rsidRPr="000B5D20">
        <w:rPr>
          <w:sz w:val="24"/>
          <w:szCs w:val="24"/>
        </w:rPr>
        <w:tab/>
      </w:r>
      <w:r w:rsidRPr="000B5D20">
        <w:rPr>
          <w:sz w:val="24"/>
          <w:szCs w:val="24"/>
        </w:rPr>
        <w:tab/>
        <w:t>} ss:</w:t>
      </w:r>
    </w:p>
    <w:p w14:paraId="5C8AA781" w14:textId="0D09183B" w:rsidR="007F54EA" w:rsidRPr="000B5D20" w:rsidRDefault="000F5400" w:rsidP="00582B5A">
      <w:pPr>
        <w:ind w:right="-149"/>
        <w:rPr>
          <w:sz w:val="24"/>
          <w:szCs w:val="24"/>
        </w:rPr>
      </w:pPr>
      <w:r w:rsidRPr="000B5D20">
        <w:rPr>
          <w:sz w:val="24"/>
          <w:szCs w:val="24"/>
        </w:rPr>
        <w:t xml:space="preserve">COUNTY OF </w:t>
      </w:r>
      <w:r w:rsidRPr="000B5D20">
        <w:rPr>
          <w:sz w:val="24"/>
          <w:szCs w:val="24"/>
        </w:rPr>
        <w:tab/>
      </w:r>
      <w:r w:rsidR="0034614D" w:rsidRPr="000B5D20">
        <w:rPr>
          <w:sz w:val="24"/>
          <w:szCs w:val="24"/>
        </w:rPr>
        <w:fldChar w:fldCharType="begin">
          <w:ffData>
            <w:name w:val=""/>
            <w:enabled/>
            <w:calcOnExit w:val="0"/>
            <w:textInput>
              <w:format w:val="UPPERCASE"/>
            </w:textInput>
          </w:ffData>
        </w:fldChar>
      </w:r>
      <w:r w:rsidR="0034614D" w:rsidRPr="000B5D20">
        <w:rPr>
          <w:sz w:val="24"/>
          <w:szCs w:val="24"/>
        </w:rPr>
        <w:instrText xml:space="preserve"> FORMTEXT </w:instrText>
      </w:r>
      <w:r w:rsidR="0034614D" w:rsidRPr="000B5D20">
        <w:rPr>
          <w:sz w:val="24"/>
          <w:szCs w:val="24"/>
        </w:rPr>
      </w:r>
      <w:r w:rsidR="0034614D" w:rsidRPr="000B5D20">
        <w:rPr>
          <w:sz w:val="24"/>
          <w:szCs w:val="24"/>
        </w:rPr>
        <w:fldChar w:fldCharType="separate"/>
      </w:r>
      <w:r w:rsidR="0034614D" w:rsidRPr="000B5D20">
        <w:rPr>
          <w:noProof/>
          <w:sz w:val="24"/>
          <w:szCs w:val="24"/>
        </w:rPr>
        <w:t> </w:t>
      </w:r>
      <w:r w:rsidR="0034614D" w:rsidRPr="000B5D20">
        <w:rPr>
          <w:noProof/>
          <w:sz w:val="24"/>
          <w:szCs w:val="24"/>
        </w:rPr>
        <w:t> </w:t>
      </w:r>
      <w:r w:rsidR="0034614D" w:rsidRPr="000B5D20">
        <w:rPr>
          <w:noProof/>
          <w:sz w:val="24"/>
          <w:szCs w:val="24"/>
        </w:rPr>
        <w:t> </w:t>
      </w:r>
      <w:r w:rsidR="0034614D" w:rsidRPr="000B5D20">
        <w:rPr>
          <w:noProof/>
          <w:sz w:val="24"/>
          <w:szCs w:val="24"/>
        </w:rPr>
        <w:t> </w:t>
      </w:r>
      <w:r w:rsidR="0034614D" w:rsidRPr="000B5D20">
        <w:rPr>
          <w:noProof/>
          <w:sz w:val="24"/>
          <w:szCs w:val="24"/>
        </w:rPr>
        <w:t> </w:t>
      </w:r>
      <w:r w:rsidR="0034614D" w:rsidRPr="000B5D20">
        <w:rPr>
          <w:sz w:val="24"/>
          <w:szCs w:val="24"/>
        </w:rPr>
        <w:fldChar w:fldCharType="end"/>
      </w:r>
      <w:r w:rsidR="00346843" w:rsidRPr="000B5D20">
        <w:rPr>
          <w:sz w:val="24"/>
          <w:szCs w:val="24"/>
        </w:rPr>
        <w:tab/>
      </w:r>
      <w:r w:rsidR="00346843" w:rsidRPr="000B5D20">
        <w:rPr>
          <w:sz w:val="24"/>
          <w:szCs w:val="24"/>
        </w:rPr>
        <w:tab/>
      </w:r>
      <w:r w:rsidR="00346843" w:rsidRPr="000B5D20">
        <w:rPr>
          <w:sz w:val="24"/>
          <w:szCs w:val="24"/>
        </w:rPr>
        <w:tab/>
      </w:r>
      <w:r w:rsidR="007F54EA" w:rsidRPr="000B5D20">
        <w:rPr>
          <w:sz w:val="24"/>
          <w:szCs w:val="24"/>
        </w:rPr>
        <w:t>}</w:t>
      </w:r>
    </w:p>
    <w:p w14:paraId="5C6FD914" w14:textId="77777777" w:rsidR="002F4310" w:rsidRPr="000B5D20" w:rsidRDefault="002F4310" w:rsidP="00582B5A">
      <w:pPr>
        <w:ind w:right="-149"/>
        <w:rPr>
          <w:sz w:val="24"/>
          <w:szCs w:val="24"/>
        </w:rPr>
      </w:pPr>
    </w:p>
    <w:p w14:paraId="49E7B54C" w14:textId="77777777" w:rsidR="002F4310" w:rsidRPr="000B5D20" w:rsidRDefault="002F4310" w:rsidP="00582B5A">
      <w:pPr>
        <w:ind w:right="-149"/>
        <w:rPr>
          <w:sz w:val="24"/>
          <w:szCs w:val="24"/>
        </w:rPr>
      </w:pPr>
    </w:p>
    <w:bookmarkStart w:id="0" w:name="_Hlk98530050"/>
    <w:p w14:paraId="670DC4D8" w14:textId="74B938F7" w:rsidR="006956FF" w:rsidRPr="000B5D20" w:rsidRDefault="008A6D69" w:rsidP="006956FF">
      <w:pPr>
        <w:ind w:right="-149"/>
        <w:rPr>
          <w:sz w:val="24"/>
          <w:szCs w:val="24"/>
        </w:rPr>
      </w:pP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bookmarkEnd w:id="0"/>
      <w:r w:rsidR="00161270" w:rsidRPr="000B5D20">
        <w:rPr>
          <w:sz w:val="24"/>
          <w:szCs w:val="24"/>
        </w:rPr>
        <w:t>,</w:t>
      </w:r>
      <w:r w:rsidR="007F54EA" w:rsidRPr="000B5D20">
        <w:rPr>
          <w:sz w:val="24"/>
          <w:szCs w:val="24"/>
        </w:rPr>
        <w:t xml:space="preserve"> </w:t>
      </w:r>
      <w:r w:rsidR="00872E59" w:rsidRPr="00872E59">
        <w:rPr>
          <w:sz w:val="24"/>
          <w:szCs w:val="24"/>
        </w:rPr>
        <w:t>being duly sworn deposes and says</w:t>
      </w:r>
      <w:r w:rsidR="00872E59">
        <w:rPr>
          <w:sz w:val="24"/>
          <w:szCs w:val="24"/>
        </w:rPr>
        <w:t>:</w:t>
      </w:r>
    </w:p>
    <w:p w14:paraId="164571EE" w14:textId="77777777" w:rsidR="006956FF" w:rsidRPr="000B5D20" w:rsidRDefault="006956FF" w:rsidP="006956FF">
      <w:pPr>
        <w:ind w:right="-149"/>
        <w:rPr>
          <w:sz w:val="24"/>
          <w:szCs w:val="24"/>
        </w:rPr>
      </w:pPr>
    </w:p>
    <w:p w14:paraId="4BB046E3" w14:textId="4F29572E" w:rsidR="00872E59" w:rsidRPr="00872E59" w:rsidRDefault="00872E59" w:rsidP="00872E59">
      <w:pPr>
        <w:ind w:right="-149"/>
        <w:rPr>
          <w:sz w:val="24"/>
          <w:szCs w:val="24"/>
        </w:rPr>
      </w:pPr>
      <w:r w:rsidRPr="00872E59">
        <w:rPr>
          <w:sz w:val="24"/>
          <w:szCs w:val="24"/>
        </w:rPr>
        <w:t>I reside at</w:t>
      </w:r>
      <w:r>
        <w:rPr>
          <w:sz w:val="24"/>
          <w:szCs w:val="24"/>
        </w:rPr>
        <w:t xml:space="preserve"> </w:t>
      </w: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r>
        <w:rPr>
          <w:sz w:val="24"/>
          <w:szCs w:val="24"/>
        </w:rPr>
        <w:t>.</w:t>
      </w:r>
    </w:p>
    <w:p w14:paraId="449C4DCD" w14:textId="77777777" w:rsidR="00872E59" w:rsidRPr="00872E59" w:rsidRDefault="00872E59" w:rsidP="00872E59">
      <w:pPr>
        <w:ind w:right="-149"/>
        <w:rPr>
          <w:sz w:val="24"/>
          <w:szCs w:val="24"/>
        </w:rPr>
      </w:pPr>
      <w:r w:rsidRPr="00872E59">
        <w:rPr>
          <w:sz w:val="24"/>
          <w:szCs w:val="24"/>
        </w:rPr>
        <w:t xml:space="preserve"> </w:t>
      </w:r>
    </w:p>
    <w:p w14:paraId="0BF2CFC3" w14:textId="1A98C61C" w:rsidR="00872E59" w:rsidRPr="00872E59" w:rsidRDefault="00872E59" w:rsidP="00872E59">
      <w:pPr>
        <w:ind w:right="-149"/>
        <w:rPr>
          <w:sz w:val="24"/>
          <w:szCs w:val="24"/>
        </w:rPr>
      </w:pPr>
      <w:r w:rsidRPr="00872E59">
        <w:rPr>
          <w:sz w:val="24"/>
          <w:szCs w:val="24"/>
        </w:rPr>
        <w:t>I am the (Executor/Administrator)</w:t>
      </w:r>
      <w:r>
        <w:rPr>
          <w:sz w:val="24"/>
          <w:szCs w:val="24"/>
        </w:rPr>
        <w:t xml:space="preserve"> </w:t>
      </w:r>
      <w:r w:rsidRPr="00872E59">
        <w:rPr>
          <w:sz w:val="24"/>
          <w:szCs w:val="24"/>
        </w:rPr>
        <w:t>of the</w:t>
      </w:r>
      <w:r>
        <w:rPr>
          <w:sz w:val="24"/>
          <w:szCs w:val="24"/>
        </w:rPr>
        <w:t xml:space="preserve"> </w:t>
      </w:r>
      <w:r w:rsidRPr="00872E59">
        <w:rPr>
          <w:sz w:val="24"/>
          <w:szCs w:val="24"/>
        </w:rPr>
        <w:t>Estate</w:t>
      </w:r>
      <w:r>
        <w:rPr>
          <w:sz w:val="24"/>
          <w:szCs w:val="24"/>
        </w:rPr>
        <w:t xml:space="preserve"> </w:t>
      </w:r>
      <w:r w:rsidR="00E65315" w:rsidRPr="000B5D20">
        <w:rPr>
          <w:sz w:val="24"/>
          <w:szCs w:val="24"/>
        </w:rPr>
        <w:fldChar w:fldCharType="begin">
          <w:ffData>
            <w:name w:val=""/>
            <w:enabled/>
            <w:calcOnExit w:val="0"/>
            <w:textInput/>
          </w:ffData>
        </w:fldChar>
      </w:r>
      <w:r w:rsidR="00E65315" w:rsidRPr="000B5D20">
        <w:rPr>
          <w:sz w:val="24"/>
          <w:szCs w:val="24"/>
        </w:rPr>
        <w:instrText xml:space="preserve"> FORMTEXT </w:instrText>
      </w:r>
      <w:r w:rsidR="00E65315" w:rsidRPr="000B5D20">
        <w:rPr>
          <w:sz w:val="24"/>
          <w:szCs w:val="24"/>
        </w:rPr>
      </w:r>
      <w:r w:rsidR="00E65315" w:rsidRPr="000B5D20">
        <w:rPr>
          <w:sz w:val="24"/>
          <w:szCs w:val="24"/>
        </w:rPr>
        <w:fldChar w:fldCharType="separate"/>
      </w:r>
      <w:r w:rsidR="00E65315" w:rsidRPr="000B5D20">
        <w:rPr>
          <w:noProof/>
          <w:sz w:val="24"/>
          <w:szCs w:val="24"/>
        </w:rPr>
        <w:t> </w:t>
      </w:r>
      <w:r w:rsidR="00E65315" w:rsidRPr="000B5D20">
        <w:rPr>
          <w:noProof/>
          <w:sz w:val="24"/>
          <w:szCs w:val="24"/>
        </w:rPr>
        <w:t> </w:t>
      </w:r>
      <w:r w:rsidR="00E65315" w:rsidRPr="000B5D20">
        <w:rPr>
          <w:noProof/>
          <w:sz w:val="24"/>
          <w:szCs w:val="24"/>
        </w:rPr>
        <w:t> </w:t>
      </w:r>
      <w:r w:rsidR="00E65315" w:rsidRPr="000B5D20">
        <w:rPr>
          <w:noProof/>
          <w:sz w:val="24"/>
          <w:szCs w:val="24"/>
        </w:rPr>
        <w:t> </w:t>
      </w:r>
      <w:r w:rsidR="00E65315" w:rsidRPr="000B5D20">
        <w:rPr>
          <w:noProof/>
          <w:sz w:val="24"/>
          <w:szCs w:val="24"/>
        </w:rPr>
        <w:t> </w:t>
      </w:r>
      <w:r w:rsidR="00E65315" w:rsidRPr="000B5D20">
        <w:rPr>
          <w:sz w:val="24"/>
          <w:szCs w:val="24"/>
        </w:rPr>
        <w:fldChar w:fldCharType="end"/>
      </w:r>
      <w:r w:rsidR="00E65315">
        <w:rPr>
          <w:sz w:val="24"/>
          <w:szCs w:val="24"/>
        </w:rPr>
        <w:t xml:space="preserve"> </w:t>
      </w:r>
      <w:r w:rsidRPr="00872E59">
        <w:rPr>
          <w:sz w:val="24"/>
          <w:szCs w:val="24"/>
        </w:rPr>
        <w:t>who died a resident</w:t>
      </w:r>
      <w:r>
        <w:rPr>
          <w:sz w:val="24"/>
          <w:szCs w:val="24"/>
        </w:rPr>
        <w:t xml:space="preserve"> </w:t>
      </w:r>
      <w:r w:rsidRPr="00872E59">
        <w:rPr>
          <w:sz w:val="24"/>
          <w:szCs w:val="24"/>
        </w:rPr>
        <w:t>of</w:t>
      </w:r>
      <w:r w:rsidR="00212377">
        <w:rPr>
          <w:sz w:val="24"/>
          <w:szCs w:val="24"/>
        </w:rPr>
        <w:t xml:space="preserve"> </w:t>
      </w:r>
      <w:r w:rsidR="00212377" w:rsidRPr="000B5D20">
        <w:rPr>
          <w:sz w:val="24"/>
          <w:szCs w:val="24"/>
        </w:rPr>
        <w:fldChar w:fldCharType="begin">
          <w:ffData>
            <w:name w:val=""/>
            <w:enabled/>
            <w:calcOnExit w:val="0"/>
            <w:textInput/>
          </w:ffData>
        </w:fldChar>
      </w:r>
      <w:r w:rsidR="00212377" w:rsidRPr="000B5D20">
        <w:rPr>
          <w:sz w:val="24"/>
          <w:szCs w:val="24"/>
        </w:rPr>
        <w:instrText xml:space="preserve"> FORMTEXT </w:instrText>
      </w:r>
      <w:r w:rsidR="00212377" w:rsidRPr="000B5D20">
        <w:rPr>
          <w:sz w:val="24"/>
          <w:szCs w:val="24"/>
        </w:rPr>
      </w:r>
      <w:r w:rsidR="00212377" w:rsidRPr="000B5D20">
        <w:rPr>
          <w:sz w:val="24"/>
          <w:szCs w:val="24"/>
        </w:rPr>
        <w:fldChar w:fldCharType="separate"/>
      </w:r>
      <w:r w:rsidR="00212377" w:rsidRPr="000B5D20">
        <w:rPr>
          <w:noProof/>
          <w:sz w:val="24"/>
          <w:szCs w:val="24"/>
        </w:rPr>
        <w:t> </w:t>
      </w:r>
      <w:r w:rsidR="00212377" w:rsidRPr="000B5D20">
        <w:rPr>
          <w:noProof/>
          <w:sz w:val="24"/>
          <w:szCs w:val="24"/>
        </w:rPr>
        <w:t> </w:t>
      </w:r>
      <w:r w:rsidR="00212377" w:rsidRPr="000B5D20">
        <w:rPr>
          <w:noProof/>
          <w:sz w:val="24"/>
          <w:szCs w:val="24"/>
        </w:rPr>
        <w:t> </w:t>
      </w:r>
      <w:r w:rsidR="00212377" w:rsidRPr="000B5D20">
        <w:rPr>
          <w:noProof/>
          <w:sz w:val="24"/>
          <w:szCs w:val="24"/>
        </w:rPr>
        <w:t> </w:t>
      </w:r>
      <w:r w:rsidR="00212377" w:rsidRPr="000B5D20">
        <w:rPr>
          <w:noProof/>
          <w:sz w:val="24"/>
          <w:szCs w:val="24"/>
        </w:rPr>
        <w:t> </w:t>
      </w:r>
      <w:r w:rsidR="00212377" w:rsidRPr="000B5D20">
        <w:rPr>
          <w:sz w:val="24"/>
          <w:szCs w:val="24"/>
        </w:rPr>
        <w:fldChar w:fldCharType="end"/>
      </w:r>
      <w:r w:rsidR="00212377">
        <w:rPr>
          <w:sz w:val="24"/>
          <w:szCs w:val="24"/>
        </w:rPr>
        <w:t xml:space="preserve"> </w:t>
      </w:r>
      <w:r w:rsidRPr="00872E59">
        <w:rPr>
          <w:sz w:val="24"/>
          <w:szCs w:val="24"/>
        </w:rPr>
        <w:t xml:space="preserve">County on </w:t>
      </w:r>
      <w:r w:rsidR="00212377" w:rsidRPr="000B5D20">
        <w:rPr>
          <w:sz w:val="24"/>
          <w:szCs w:val="24"/>
        </w:rPr>
        <w:fldChar w:fldCharType="begin">
          <w:ffData>
            <w:name w:val=""/>
            <w:enabled/>
            <w:calcOnExit w:val="0"/>
            <w:textInput/>
          </w:ffData>
        </w:fldChar>
      </w:r>
      <w:r w:rsidR="00212377" w:rsidRPr="000B5D20">
        <w:rPr>
          <w:sz w:val="24"/>
          <w:szCs w:val="24"/>
        </w:rPr>
        <w:instrText xml:space="preserve"> FORMTEXT </w:instrText>
      </w:r>
      <w:r w:rsidR="00212377" w:rsidRPr="000B5D20">
        <w:rPr>
          <w:sz w:val="24"/>
          <w:szCs w:val="24"/>
        </w:rPr>
      </w:r>
      <w:r w:rsidR="00212377" w:rsidRPr="000B5D20">
        <w:rPr>
          <w:sz w:val="24"/>
          <w:szCs w:val="24"/>
        </w:rPr>
        <w:fldChar w:fldCharType="separate"/>
      </w:r>
      <w:r w:rsidR="00212377" w:rsidRPr="000B5D20">
        <w:rPr>
          <w:noProof/>
          <w:sz w:val="24"/>
          <w:szCs w:val="24"/>
        </w:rPr>
        <w:t> </w:t>
      </w:r>
      <w:r w:rsidR="00212377" w:rsidRPr="000B5D20">
        <w:rPr>
          <w:noProof/>
          <w:sz w:val="24"/>
          <w:szCs w:val="24"/>
        </w:rPr>
        <w:t> </w:t>
      </w:r>
      <w:r w:rsidR="00212377" w:rsidRPr="000B5D20">
        <w:rPr>
          <w:noProof/>
          <w:sz w:val="24"/>
          <w:szCs w:val="24"/>
        </w:rPr>
        <w:t> </w:t>
      </w:r>
      <w:r w:rsidR="00212377" w:rsidRPr="000B5D20">
        <w:rPr>
          <w:noProof/>
          <w:sz w:val="24"/>
          <w:szCs w:val="24"/>
        </w:rPr>
        <w:t> </w:t>
      </w:r>
      <w:r w:rsidR="00212377" w:rsidRPr="000B5D20">
        <w:rPr>
          <w:noProof/>
          <w:sz w:val="24"/>
          <w:szCs w:val="24"/>
        </w:rPr>
        <w:t> </w:t>
      </w:r>
      <w:r w:rsidR="00212377" w:rsidRPr="000B5D20">
        <w:rPr>
          <w:sz w:val="24"/>
          <w:szCs w:val="24"/>
        </w:rPr>
        <w:fldChar w:fldCharType="end"/>
      </w:r>
      <w:r w:rsidR="00212377">
        <w:rPr>
          <w:sz w:val="24"/>
          <w:szCs w:val="24"/>
        </w:rPr>
        <w:t>, 20</w:t>
      </w:r>
      <w:r w:rsidR="00212377" w:rsidRPr="000B5D20">
        <w:rPr>
          <w:sz w:val="24"/>
          <w:szCs w:val="24"/>
        </w:rPr>
        <w:fldChar w:fldCharType="begin">
          <w:ffData>
            <w:name w:val=""/>
            <w:enabled/>
            <w:calcOnExit w:val="0"/>
            <w:textInput/>
          </w:ffData>
        </w:fldChar>
      </w:r>
      <w:r w:rsidR="00212377" w:rsidRPr="000B5D20">
        <w:rPr>
          <w:sz w:val="24"/>
          <w:szCs w:val="24"/>
        </w:rPr>
        <w:instrText xml:space="preserve"> FORMTEXT </w:instrText>
      </w:r>
      <w:r w:rsidR="00212377" w:rsidRPr="000B5D20">
        <w:rPr>
          <w:sz w:val="24"/>
          <w:szCs w:val="24"/>
        </w:rPr>
      </w:r>
      <w:r w:rsidR="00212377" w:rsidRPr="000B5D20">
        <w:rPr>
          <w:sz w:val="24"/>
          <w:szCs w:val="24"/>
        </w:rPr>
        <w:fldChar w:fldCharType="separate"/>
      </w:r>
      <w:r w:rsidR="00212377" w:rsidRPr="000B5D20">
        <w:rPr>
          <w:noProof/>
          <w:sz w:val="24"/>
          <w:szCs w:val="24"/>
        </w:rPr>
        <w:t> </w:t>
      </w:r>
      <w:r w:rsidR="00212377" w:rsidRPr="000B5D20">
        <w:rPr>
          <w:noProof/>
          <w:sz w:val="24"/>
          <w:szCs w:val="24"/>
        </w:rPr>
        <w:t> </w:t>
      </w:r>
      <w:r w:rsidR="00212377" w:rsidRPr="000B5D20">
        <w:rPr>
          <w:noProof/>
          <w:sz w:val="24"/>
          <w:szCs w:val="24"/>
        </w:rPr>
        <w:t> </w:t>
      </w:r>
      <w:r w:rsidR="00212377" w:rsidRPr="000B5D20">
        <w:rPr>
          <w:noProof/>
          <w:sz w:val="24"/>
          <w:szCs w:val="24"/>
        </w:rPr>
        <w:t> </w:t>
      </w:r>
      <w:r w:rsidR="00212377" w:rsidRPr="000B5D20">
        <w:rPr>
          <w:noProof/>
          <w:sz w:val="24"/>
          <w:szCs w:val="24"/>
        </w:rPr>
        <w:t> </w:t>
      </w:r>
      <w:r w:rsidR="00212377" w:rsidRPr="000B5D20">
        <w:rPr>
          <w:sz w:val="24"/>
          <w:szCs w:val="24"/>
        </w:rPr>
        <w:fldChar w:fldCharType="end"/>
      </w:r>
      <w:r w:rsidR="00212377">
        <w:rPr>
          <w:sz w:val="24"/>
          <w:szCs w:val="24"/>
        </w:rPr>
        <w:t>.</w:t>
      </w:r>
    </w:p>
    <w:p w14:paraId="473ADEF4" w14:textId="77777777" w:rsidR="00872E59" w:rsidRPr="00872E59" w:rsidRDefault="00872E59" w:rsidP="00872E59">
      <w:pPr>
        <w:ind w:right="-149"/>
        <w:rPr>
          <w:sz w:val="24"/>
          <w:szCs w:val="24"/>
        </w:rPr>
      </w:pPr>
    </w:p>
    <w:p w14:paraId="551B654E" w14:textId="1E184CC9" w:rsidR="00872E59" w:rsidRPr="00872E59" w:rsidRDefault="00872E59" w:rsidP="00872E59">
      <w:pPr>
        <w:ind w:right="-149"/>
        <w:rPr>
          <w:sz w:val="24"/>
          <w:szCs w:val="24"/>
        </w:rPr>
      </w:pPr>
      <w:r w:rsidRPr="00872E59">
        <w:rPr>
          <w:sz w:val="24"/>
          <w:szCs w:val="24"/>
        </w:rPr>
        <w:t>If neither of the above, state relationship to</w:t>
      </w:r>
      <w:r w:rsidR="00212377">
        <w:rPr>
          <w:sz w:val="24"/>
          <w:szCs w:val="24"/>
        </w:rPr>
        <w:t xml:space="preserve"> </w:t>
      </w:r>
      <w:r w:rsidRPr="00872E59">
        <w:rPr>
          <w:sz w:val="24"/>
          <w:szCs w:val="24"/>
        </w:rPr>
        <w:t>decedent:</w:t>
      </w:r>
      <w:r w:rsidR="00212377">
        <w:rPr>
          <w:sz w:val="24"/>
          <w:szCs w:val="24"/>
        </w:rPr>
        <w:t xml:space="preserve"> </w:t>
      </w:r>
      <w:r w:rsidR="00212377" w:rsidRPr="000B5D20">
        <w:rPr>
          <w:sz w:val="24"/>
          <w:szCs w:val="24"/>
        </w:rPr>
        <w:fldChar w:fldCharType="begin">
          <w:ffData>
            <w:name w:val=""/>
            <w:enabled/>
            <w:calcOnExit w:val="0"/>
            <w:textInput/>
          </w:ffData>
        </w:fldChar>
      </w:r>
      <w:r w:rsidR="00212377" w:rsidRPr="000B5D20">
        <w:rPr>
          <w:sz w:val="24"/>
          <w:szCs w:val="24"/>
        </w:rPr>
        <w:instrText xml:space="preserve"> FORMTEXT </w:instrText>
      </w:r>
      <w:r w:rsidR="00212377" w:rsidRPr="000B5D20">
        <w:rPr>
          <w:sz w:val="24"/>
          <w:szCs w:val="24"/>
        </w:rPr>
      </w:r>
      <w:r w:rsidR="00212377" w:rsidRPr="000B5D20">
        <w:rPr>
          <w:sz w:val="24"/>
          <w:szCs w:val="24"/>
        </w:rPr>
        <w:fldChar w:fldCharType="separate"/>
      </w:r>
      <w:r w:rsidR="00212377" w:rsidRPr="000B5D20">
        <w:rPr>
          <w:noProof/>
          <w:sz w:val="24"/>
          <w:szCs w:val="24"/>
        </w:rPr>
        <w:t> </w:t>
      </w:r>
      <w:r w:rsidR="00212377" w:rsidRPr="000B5D20">
        <w:rPr>
          <w:noProof/>
          <w:sz w:val="24"/>
          <w:szCs w:val="24"/>
        </w:rPr>
        <w:t> </w:t>
      </w:r>
      <w:r w:rsidR="00212377" w:rsidRPr="000B5D20">
        <w:rPr>
          <w:noProof/>
          <w:sz w:val="24"/>
          <w:szCs w:val="24"/>
        </w:rPr>
        <w:t> </w:t>
      </w:r>
      <w:r w:rsidR="00212377" w:rsidRPr="000B5D20">
        <w:rPr>
          <w:noProof/>
          <w:sz w:val="24"/>
          <w:szCs w:val="24"/>
        </w:rPr>
        <w:t> </w:t>
      </w:r>
      <w:r w:rsidR="00212377" w:rsidRPr="000B5D20">
        <w:rPr>
          <w:noProof/>
          <w:sz w:val="24"/>
          <w:szCs w:val="24"/>
        </w:rPr>
        <w:t> </w:t>
      </w:r>
      <w:r w:rsidR="00212377" w:rsidRPr="000B5D20">
        <w:rPr>
          <w:sz w:val="24"/>
          <w:szCs w:val="24"/>
        </w:rPr>
        <w:fldChar w:fldCharType="end"/>
      </w:r>
    </w:p>
    <w:p w14:paraId="170A4A2A" w14:textId="77777777" w:rsidR="00872E59" w:rsidRPr="00872E59" w:rsidRDefault="00872E59" w:rsidP="00872E59">
      <w:pPr>
        <w:ind w:right="-149"/>
        <w:rPr>
          <w:sz w:val="24"/>
          <w:szCs w:val="24"/>
        </w:rPr>
      </w:pPr>
    </w:p>
    <w:p w14:paraId="00CBE529" w14:textId="6A9A1FC4" w:rsidR="00872E59" w:rsidRPr="00872E59" w:rsidRDefault="00872E59" w:rsidP="00872E59">
      <w:pPr>
        <w:ind w:right="-149"/>
        <w:rPr>
          <w:sz w:val="24"/>
          <w:szCs w:val="24"/>
        </w:rPr>
      </w:pPr>
      <w:r w:rsidRPr="00872E59">
        <w:rPr>
          <w:sz w:val="24"/>
          <w:szCs w:val="24"/>
        </w:rPr>
        <w:t>I am fully familiar with the assets of which the decedent died seized, which comprise the gross estate as hereinafter defined, a</w:t>
      </w:r>
      <w:r w:rsidR="00212377">
        <w:rPr>
          <w:sz w:val="24"/>
          <w:szCs w:val="24"/>
        </w:rPr>
        <w:t>nd</w:t>
      </w:r>
      <w:r w:rsidRPr="00872E59">
        <w:rPr>
          <w:sz w:val="24"/>
          <w:szCs w:val="24"/>
        </w:rPr>
        <w:t xml:space="preserve"> the said gross estate is less tha</w:t>
      </w:r>
      <w:r w:rsidR="00212377">
        <w:rPr>
          <w:sz w:val="24"/>
          <w:szCs w:val="24"/>
        </w:rPr>
        <w:t>n</w:t>
      </w:r>
      <w:r w:rsidRPr="00872E59">
        <w:rPr>
          <w:sz w:val="24"/>
          <w:szCs w:val="24"/>
        </w:rPr>
        <w:t xml:space="preserve"> $</w:t>
      </w:r>
      <w:r w:rsidR="00212377" w:rsidRPr="000B5D20">
        <w:rPr>
          <w:sz w:val="24"/>
          <w:szCs w:val="24"/>
        </w:rPr>
        <w:fldChar w:fldCharType="begin">
          <w:ffData>
            <w:name w:val=""/>
            <w:enabled/>
            <w:calcOnExit w:val="0"/>
            <w:textInput/>
          </w:ffData>
        </w:fldChar>
      </w:r>
      <w:r w:rsidR="00212377" w:rsidRPr="000B5D20">
        <w:rPr>
          <w:sz w:val="24"/>
          <w:szCs w:val="24"/>
        </w:rPr>
        <w:instrText xml:space="preserve"> FORMTEXT </w:instrText>
      </w:r>
      <w:r w:rsidR="00212377" w:rsidRPr="000B5D20">
        <w:rPr>
          <w:sz w:val="24"/>
          <w:szCs w:val="24"/>
        </w:rPr>
      </w:r>
      <w:r w:rsidR="00212377" w:rsidRPr="000B5D20">
        <w:rPr>
          <w:sz w:val="24"/>
          <w:szCs w:val="24"/>
        </w:rPr>
        <w:fldChar w:fldCharType="separate"/>
      </w:r>
      <w:r w:rsidR="00212377" w:rsidRPr="000B5D20">
        <w:rPr>
          <w:noProof/>
          <w:sz w:val="24"/>
          <w:szCs w:val="24"/>
        </w:rPr>
        <w:t> </w:t>
      </w:r>
      <w:r w:rsidR="00212377" w:rsidRPr="000B5D20">
        <w:rPr>
          <w:noProof/>
          <w:sz w:val="24"/>
          <w:szCs w:val="24"/>
        </w:rPr>
        <w:t> </w:t>
      </w:r>
      <w:r w:rsidR="00212377" w:rsidRPr="000B5D20">
        <w:rPr>
          <w:noProof/>
          <w:sz w:val="24"/>
          <w:szCs w:val="24"/>
        </w:rPr>
        <w:t> </w:t>
      </w:r>
      <w:r w:rsidR="00212377" w:rsidRPr="000B5D20">
        <w:rPr>
          <w:noProof/>
          <w:sz w:val="24"/>
          <w:szCs w:val="24"/>
        </w:rPr>
        <w:t> </w:t>
      </w:r>
      <w:r w:rsidR="00212377" w:rsidRPr="000B5D20">
        <w:rPr>
          <w:noProof/>
          <w:sz w:val="24"/>
          <w:szCs w:val="24"/>
        </w:rPr>
        <w:t> </w:t>
      </w:r>
      <w:r w:rsidR="00212377" w:rsidRPr="000B5D20">
        <w:rPr>
          <w:sz w:val="24"/>
          <w:szCs w:val="24"/>
        </w:rPr>
        <w:fldChar w:fldCharType="end"/>
      </w:r>
      <w:r w:rsidRPr="00872E59">
        <w:rPr>
          <w:sz w:val="24"/>
          <w:szCs w:val="24"/>
        </w:rPr>
        <w:t xml:space="preserve"> a</w:t>
      </w:r>
      <w:r w:rsidR="00212377">
        <w:rPr>
          <w:sz w:val="24"/>
          <w:szCs w:val="24"/>
        </w:rPr>
        <w:t>n</w:t>
      </w:r>
      <w:r w:rsidRPr="00872E59">
        <w:rPr>
          <w:sz w:val="24"/>
          <w:szCs w:val="24"/>
        </w:rPr>
        <w:t>d therefore said estate is not subject to a</w:t>
      </w:r>
      <w:r w:rsidR="00212377">
        <w:rPr>
          <w:sz w:val="24"/>
          <w:szCs w:val="24"/>
        </w:rPr>
        <w:t>n</w:t>
      </w:r>
      <w:r w:rsidRPr="00872E59">
        <w:rPr>
          <w:sz w:val="24"/>
          <w:szCs w:val="24"/>
        </w:rPr>
        <w:t>y Federal or New York Estate Tax. (see notes below)</w:t>
      </w:r>
    </w:p>
    <w:p w14:paraId="2922F657" w14:textId="77777777" w:rsidR="00872E59" w:rsidRPr="00872E59" w:rsidRDefault="00872E59" w:rsidP="00872E59">
      <w:pPr>
        <w:ind w:right="-149"/>
        <w:rPr>
          <w:sz w:val="24"/>
          <w:szCs w:val="24"/>
        </w:rPr>
      </w:pPr>
    </w:p>
    <w:p w14:paraId="3D513409" w14:textId="1AAA1C34" w:rsidR="00872E59" w:rsidRPr="00872E59" w:rsidRDefault="00872E59" w:rsidP="00872E59">
      <w:pPr>
        <w:ind w:right="-149"/>
        <w:rPr>
          <w:sz w:val="24"/>
          <w:szCs w:val="24"/>
        </w:rPr>
      </w:pPr>
      <w:r w:rsidRPr="00872E59">
        <w:rPr>
          <w:sz w:val="24"/>
          <w:szCs w:val="24"/>
        </w:rPr>
        <w:t xml:space="preserve">I make this statement knowing full well that </w:t>
      </w:r>
      <w:r w:rsidRPr="00355E68">
        <w:rPr>
          <w:b/>
          <w:bCs/>
          <w:sz w:val="24"/>
          <w:szCs w:val="24"/>
        </w:rPr>
        <w:t>Benchmark Title Agency, LLC</w:t>
      </w:r>
      <w:r w:rsidRPr="00872E59">
        <w:rPr>
          <w:sz w:val="24"/>
          <w:szCs w:val="24"/>
        </w:rPr>
        <w:t xml:space="preserve"> as </w:t>
      </w:r>
      <w:r w:rsidR="00212377" w:rsidRPr="00872E59">
        <w:rPr>
          <w:sz w:val="24"/>
          <w:szCs w:val="24"/>
        </w:rPr>
        <w:t>agents for</w:t>
      </w:r>
    </w:p>
    <w:p w14:paraId="23A3A582" w14:textId="6AFA7616" w:rsidR="00667C48" w:rsidRPr="000B5D20" w:rsidRDefault="00872E59" w:rsidP="00872E59">
      <w:pPr>
        <w:ind w:right="-149"/>
        <w:rPr>
          <w:sz w:val="24"/>
          <w:szCs w:val="24"/>
        </w:rPr>
      </w:pPr>
      <w:r w:rsidRPr="00872E59">
        <w:rPr>
          <w:sz w:val="24"/>
          <w:szCs w:val="24"/>
        </w:rPr>
        <w:t xml:space="preserve">relies on the accuracy thereof for the purposes of issuing its policy of title </w:t>
      </w:r>
      <w:r w:rsidR="00212377" w:rsidRPr="00872E59">
        <w:rPr>
          <w:sz w:val="24"/>
          <w:szCs w:val="24"/>
        </w:rPr>
        <w:t>insurance</w:t>
      </w:r>
      <w:r w:rsidRPr="00872E59">
        <w:rPr>
          <w:sz w:val="24"/>
          <w:szCs w:val="24"/>
        </w:rPr>
        <w:t xml:space="preserve"> in the captioned matter.</w:t>
      </w:r>
    </w:p>
    <w:p w14:paraId="282A3DD3" w14:textId="26CBEAA2" w:rsidR="00667C48" w:rsidRPr="000B5D20" w:rsidRDefault="00667C48" w:rsidP="00A46B0E">
      <w:pPr>
        <w:ind w:right="-149"/>
        <w:rPr>
          <w:sz w:val="24"/>
          <w:szCs w:val="24"/>
        </w:rPr>
      </w:pPr>
    </w:p>
    <w:p w14:paraId="77F51D25" w14:textId="77777777" w:rsidR="0047335E" w:rsidRPr="000B5D20" w:rsidRDefault="0047335E" w:rsidP="00A46B0E">
      <w:pPr>
        <w:ind w:right="-149"/>
        <w:rPr>
          <w:sz w:val="24"/>
          <w:szCs w:val="24"/>
        </w:rPr>
      </w:pPr>
    </w:p>
    <w:p w14:paraId="65CC8A85" w14:textId="76220DA8" w:rsidR="007F54EA" w:rsidRPr="000B5D20" w:rsidRDefault="007F54EA" w:rsidP="00582B5A">
      <w:pPr>
        <w:ind w:right="-149" w:firstLine="5812"/>
        <w:rPr>
          <w:sz w:val="24"/>
          <w:szCs w:val="24"/>
        </w:rPr>
      </w:pPr>
      <w:bookmarkStart w:id="1" w:name="_Hlk98532759"/>
      <w:r w:rsidRPr="000B5D20">
        <w:rPr>
          <w:sz w:val="24"/>
          <w:szCs w:val="24"/>
        </w:rPr>
        <w:t xml:space="preserve">________________________  </w:t>
      </w:r>
    </w:p>
    <w:p w14:paraId="72EAEFD9" w14:textId="64D10F91" w:rsidR="000F5400" w:rsidRPr="000B5D20" w:rsidRDefault="005F5BEC" w:rsidP="00582B5A">
      <w:pPr>
        <w:ind w:right="-149" w:firstLine="5812"/>
        <w:rPr>
          <w:sz w:val="24"/>
          <w:szCs w:val="24"/>
        </w:rPr>
      </w:pP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p>
    <w:bookmarkEnd w:id="1"/>
    <w:p w14:paraId="3A004860" w14:textId="6EBD0761" w:rsidR="000F5400" w:rsidRPr="000B5D20" w:rsidRDefault="000F5400" w:rsidP="00582B5A">
      <w:pPr>
        <w:ind w:right="-149"/>
        <w:rPr>
          <w:sz w:val="24"/>
          <w:szCs w:val="24"/>
        </w:rPr>
      </w:pPr>
    </w:p>
    <w:p w14:paraId="37E55E1F" w14:textId="77777777" w:rsidR="000F5400" w:rsidRPr="000B5D20" w:rsidRDefault="000F5400" w:rsidP="00582B5A">
      <w:pPr>
        <w:ind w:right="-149"/>
        <w:rPr>
          <w:sz w:val="24"/>
          <w:szCs w:val="24"/>
        </w:rPr>
      </w:pPr>
    </w:p>
    <w:p w14:paraId="28A3C421" w14:textId="77777777" w:rsidR="005F5BEC" w:rsidRPr="000B5D20" w:rsidRDefault="007F54EA" w:rsidP="00582B5A">
      <w:pPr>
        <w:ind w:right="-149"/>
        <w:rPr>
          <w:sz w:val="24"/>
          <w:szCs w:val="24"/>
        </w:rPr>
      </w:pPr>
      <w:bookmarkStart w:id="2" w:name="_Hlk98530506"/>
      <w:r w:rsidRPr="000B5D20">
        <w:rPr>
          <w:sz w:val="24"/>
          <w:szCs w:val="24"/>
        </w:rPr>
        <w:t xml:space="preserve">Sworn to before me </w:t>
      </w:r>
    </w:p>
    <w:p w14:paraId="63A0552D" w14:textId="77F1AB3D" w:rsidR="007F54EA" w:rsidRPr="000B5D20" w:rsidRDefault="007F54EA" w:rsidP="00582B5A">
      <w:pPr>
        <w:ind w:right="-149"/>
        <w:rPr>
          <w:sz w:val="24"/>
          <w:szCs w:val="24"/>
        </w:rPr>
      </w:pPr>
      <w:r w:rsidRPr="000B5D20">
        <w:rPr>
          <w:sz w:val="24"/>
          <w:szCs w:val="24"/>
        </w:rPr>
        <w:t xml:space="preserve">this </w:t>
      </w:r>
      <w:r w:rsidR="005F5BEC" w:rsidRPr="000B5D20">
        <w:rPr>
          <w:sz w:val="24"/>
          <w:szCs w:val="24"/>
        </w:rPr>
        <w:fldChar w:fldCharType="begin">
          <w:ffData>
            <w:name w:val=""/>
            <w:enabled/>
            <w:calcOnExit w:val="0"/>
            <w:textInput/>
          </w:ffData>
        </w:fldChar>
      </w:r>
      <w:r w:rsidR="005F5BEC" w:rsidRPr="000B5D20">
        <w:rPr>
          <w:sz w:val="24"/>
          <w:szCs w:val="24"/>
        </w:rPr>
        <w:instrText xml:space="preserve"> FORMTEXT </w:instrText>
      </w:r>
      <w:r w:rsidR="005F5BEC" w:rsidRPr="000B5D20">
        <w:rPr>
          <w:sz w:val="24"/>
          <w:szCs w:val="24"/>
        </w:rPr>
      </w:r>
      <w:r w:rsidR="005F5BEC" w:rsidRPr="000B5D20">
        <w:rPr>
          <w:sz w:val="24"/>
          <w:szCs w:val="24"/>
        </w:rPr>
        <w:fldChar w:fldCharType="separate"/>
      </w:r>
      <w:r w:rsidR="005F5BEC" w:rsidRPr="000B5D20">
        <w:rPr>
          <w:noProof/>
          <w:sz w:val="24"/>
          <w:szCs w:val="24"/>
        </w:rPr>
        <w:t> </w:t>
      </w:r>
      <w:r w:rsidR="005F5BEC" w:rsidRPr="000B5D20">
        <w:rPr>
          <w:noProof/>
          <w:sz w:val="24"/>
          <w:szCs w:val="24"/>
        </w:rPr>
        <w:t> </w:t>
      </w:r>
      <w:r w:rsidR="005F5BEC" w:rsidRPr="000B5D20">
        <w:rPr>
          <w:noProof/>
          <w:sz w:val="24"/>
          <w:szCs w:val="24"/>
        </w:rPr>
        <w:t> </w:t>
      </w:r>
      <w:r w:rsidR="005F5BEC" w:rsidRPr="000B5D20">
        <w:rPr>
          <w:noProof/>
          <w:sz w:val="24"/>
          <w:szCs w:val="24"/>
        </w:rPr>
        <w:t> </w:t>
      </w:r>
      <w:r w:rsidR="005F5BEC" w:rsidRPr="000B5D20">
        <w:rPr>
          <w:noProof/>
          <w:sz w:val="24"/>
          <w:szCs w:val="24"/>
        </w:rPr>
        <w:t> </w:t>
      </w:r>
      <w:r w:rsidR="005F5BEC" w:rsidRPr="000B5D20">
        <w:rPr>
          <w:sz w:val="24"/>
          <w:szCs w:val="24"/>
        </w:rPr>
        <w:fldChar w:fldCharType="end"/>
      </w:r>
      <w:r w:rsidR="005F5BEC" w:rsidRPr="000B5D20">
        <w:rPr>
          <w:sz w:val="24"/>
          <w:szCs w:val="24"/>
        </w:rPr>
        <w:t xml:space="preserve"> </w:t>
      </w:r>
      <w:r w:rsidR="000F5400" w:rsidRPr="000B5D20">
        <w:rPr>
          <w:sz w:val="24"/>
          <w:szCs w:val="24"/>
        </w:rPr>
        <w:t xml:space="preserve">day of </w:t>
      </w:r>
      <w:r w:rsidR="005F5BEC" w:rsidRPr="000B5D20">
        <w:rPr>
          <w:sz w:val="24"/>
          <w:szCs w:val="24"/>
        </w:rPr>
        <w:fldChar w:fldCharType="begin">
          <w:ffData>
            <w:name w:val=""/>
            <w:enabled/>
            <w:calcOnExit w:val="0"/>
            <w:textInput/>
          </w:ffData>
        </w:fldChar>
      </w:r>
      <w:r w:rsidR="005F5BEC" w:rsidRPr="000B5D20">
        <w:rPr>
          <w:sz w:val="24"/>
          <w:szCs w:val="24"/>
        </w:rPr>
        <w:instrText xml:space="preserve"> FORMTEXT </w:instrText>
      </w:r>
      <w:r w:rsidR="005F5BEC" w:rsidRPr="000B5D20">
        <w:rPr>
          <w:sz w:val="24"/>
          <w:szCs w:val="24"/>
        </w:rPr>
      </w:r>
      <w:r w:rsidR="005F5BEC" w:rsidRPr="000B5D20">
        <w:rPr>
          <w:sz w:val="24"/>
          <w:szCs w:val="24"/>
        </w:rPr>
        <w:fldChar w:fldCharType="separate"/>
      </w:r>
      <w:r w:rsidR="005F5BEC" w:rsidRPr="000B5D20">
        <w:rPr>
          <w:noProof/>
          <w:sz w:val="24"/>
          <w:szCs w:val="24"/>
        </w:rPr>
        <w:t> </w:t>
      </w:r>
      <w:r w:rsidR="005F5BEC" w:rsidRPr="000B5D20">
        <w:rPr>
          <w:noProof/>
          <w:sz w:val="24"/>
          <w:szCs w:val="24"/>
        </w:rPr>
        <w:t> </w:t>
      </w:r>
      <w:r w:rsidR="005F5BEC" w:rsidRPr="000B5D20">
        <w:rPr>
          <w:noProof/>
          <w:sz w:val="24"/>
          <w:szCs w:val="24"/>
        </w:rPr>
        <w:t> </w:t>
      </w:r>
      <w:r w:rsidR="005F5BEC" w:rsidRPr="000B5D20">
        <w:rPr>
          <w:noProof/>
          <w:sz w:val="24"/>
          <w:szCs w:val="24"/>
        </w:rPr>
        <w:t> </w:t>
      </w:r>
      <w:r w:rsidR="005F5BEC" w:rsidRPr="000B5D20">
        <w:rPr>
          <w:noProof/>
          <w:sz w:val="24"/>
          <w:szCs w:val="24"/>
        </w:rPr>
        <w:t> </w:t>
      </w:r>
      <w:r w:rsidR="005F5BEC" w:rsidRPr="000B5D20">
        <w:rPr>
          <w:sz w:val="24"/>
          <w:szCs w:val="24"/>
        </w:rPr>
        <w:fldChar w:fldCharType="end"/>
      </w:r>
      <w:r w:rsidR="000F5400" w:rsidRPr="000B5D20">
        <w:rPr>
          <w:sz w:val="24"/>
          <w:szCs w:val="24"/>
        </w:rPr>
        <w:t xml:space="preserve">, </w:t>
      </w:r>
      <w:r w:rsidR="005F5BEC" w:rsidRPr="000B5D20">
        <w:rPr>
          <w:sz w:val="24"/>
          <w:szCs w:val="24"/>
        </w:rPr>
        <w:fldChar w:fldCharType="begin">
          <w:ffData>
            <w:name w:val=""/>
            <w:enabled/>
            <w:calcOnExit w:val="0"/>
            <w:textInput/>
          </w:ffData>
        </w:fldChar>
      </w:r>
      <w:r w:rsidR="005F5BEC" w:rsidRPr="000B5D20">
        <w:rPr>
          <w:sz w:val="24"/>
          <w:szCs w:val="24"/>
        </w:rPr>
        <w:instrText xml:space="preserve"> FORMTEXT </w:instrText>
      </w:r>
      <w:r w:rsidR="005F5BEC" w:rsidRPr="000B5D20">
        <w:rPr>
          <w:sz w:val="24"/>
          <w:szCs w:val="24"/>
        </w:rPr>
      </w:r>
      <w:r w:rsidR="005F5BEC" w:rsidRPr="000B5D20">
        <w:rPr>
          <w:sz w:val="24"/>
          <w:szCs w:val="24"/>
        </w:rPr>
        <w:fldChar w:fldCharType="separate"/>
      </w:r>
      <w:r w:rsidR="005F5BEC" w:rsidRPr="000B5D20">
        <w:rPr>
          <w:noProof/>
          <w:sz w:val="24"/>
          <w:szCs w:val="24"/>
        </w:rPr>
        <w:t> </w:t>
      </w:r>
      <w:r w:rsidR="005F5BEC" w:rsidRPr="000B5D20">
        <w:rPr>
          <w:noProof/>
          <w:sz w:val="24"/>
          <w:szCs w:val="24"/>
        </w:rPr>
        <w:t> </w:t>
      </w:r>
      <w:r w:rsidR="005F5BEC" w:rsidRPr="000B5D20">
        <w:rPr>
          <w:noProof/>
          <w:sz w:val="24"/>
          <w:szCs w:val="24"/>
        </w:rPr>
        <w:t> </w:t>
      </w:r>
      <w:r w:rsidR="005F5BEC" w:rsidRPr="000B5D20">
        <w:rPr>
          <w:noProof/>
          <w:sz w:val="24"/>
          <w:szCs w:val="24"/>
        </w:rPr>
        <w:t> </w:t>
      </w:r>
      <w:r w:rsidR="005F5BEC" w:rsidRPr="000B5D20">
        <w:rPr>
          <w:noProof/>
          <w:sz w:val="24"/>
          <w:szCs w:val="24"/>
        </w:rPr>
        <w:t> </w:t>
      </w:r>
      <w:r w:rsidR="005F5BEC" w:rsidRPr="000B5D20">
        <w:rPr>
          <w:sz w:val="24"/>
          <w:szCs w:val="24"/>
        </w:rPr>
        <w:fldChar w:fldCharType="end"/>
      </w:r>
    </w:p>
    <w:bookmarkEnd w:id="2"/>
    <w:p w14:paraId="18F09969" w14:textId="77777777" w:rsidR="007F54EA" w:rsidRPr="000B5D20" w:rsidRDefault="007F54EA" w:rsidP="00582B5A">
      <w:pPr>
        <w:ind w:right="-149"/>
        <w:rPr>
          <w:sz w:val="24"/>
          <w:szCs w:val="24"/>
        </w:rPr>
      </w:pPr>
    </w:p>
    <w:p w14:paraId="0CBD4822" w14:textId="77777777" w:rsidR="00036DA7" w:rsidRPr="000B5D20" w:rsidRDefault="00036DA7" w:rsidP="00582B5A">
      <w:pPr>
        <w:ind w:right="-149"/>
        <w:rPr>
          <w:sz w:val="24"/>
          <w:szCs w:val="24"/>
        </w:rPr>
      </w:pPr>
    </w:p>
    <w:p w14:paraId="613A007F" w14:textId="3DCD6C37" w:rsidR="007F54EA" w:rsidRPr="000B5D20" w:rsidRDefault="007F54EA" w:rsidP="00582B5A">
      <w:pPr>
        <w:ind w:right="-149"/>
        <w:rPr>
          <w:sz w:val="24"/>
          <w:szCs w:val="24"/>
        </w:rPr>
      </w:pPr>
      <w:r w:rsidRPr="000B5D20">
        <w:rPr>
          <w:sz w:val="24"/>
          <w:szCs w:val="24"/>
        </w:rPr>
        <w:t xml:space="preserve">_____________________ </w:t>
      </w:r>
    </w:p>
    <w:p w14:paraId="0932008D" w14:textId="3950902E" w:rsidR="006D764F" w:rsidRDefault="007F54EA" w:rsidP="00582B5A">
      <w:pPr>
        <w:ind w:right="-149"/>
        <w:rPr>
          <w:sz w:val="24"/>
          <w:szCs w:val="24"/>
        </w:rPr>
      </w:pPr>
      <w:r w:rsidRPr="000B5D20">
        <w:rPr>
          <w:sz w:val="24"/>
          <w:szCs w:val="24"/>
        </w:rPr>
        <w:t>Notary Publi</w:t>
      </w:r>
      <w:r w:rsidR="00497191" w:rsidRPr="000B5D20">
        <w:rPr>
          <w:sz w:val="24"/>
          <w:szCs w:val="24"/>
        </w:rPr>
        <w:t>c</w:t>
      </w:r>
    </w:p>
    <w:p w14:paraId="62B7FB97" w14:textId="473BC99D" w:rsidR="0078064E" w:rsidRDefault="0078064E" w:rsidP="00582B5A">
      <w:pPr>
        <w:ind w:right="-149"/>
        <w:rPr>
          <w:sz w:val="24"/>
          <w:szCs w:val="24"/>
        </w:rPr>
      </w:pPr>
    </w:p>
    <w:p w14:paraId="5BB26C3E" w14:textId="66EF690D" w:rsidR="0078064E" w:rsidRDefault="0078064E" w:rsidP="00582B5A">
      <w:pPr>
        <w:ind w:right="-149"/>
        <w:rPr>
          <w:sz w:val="24"/>
          <w:szCs w:val="24"/>
        </w:rPr>
      </w:pPr>
    </w:p>
    <w:p w14:paraId="099E1275" w14:textId="1036DA37" w:rsidR="0078064E" w:rsidRDefault="0078064E" w:rsidP="00582B5A">
      <w:pPr>
        <w:ind w:right="-149"/>
        <w:rPr>
          <w:sz w:val="24"/>
          <w:szCs w:val="24"/>
        </w:rPr>
      </w:pPr>
    </w:p>
    <w:p w14:paraId="235E1CF1" w14:textId="6C88FC6D" w:rsidR="0078064E" w:rsidRDefault="0078064E" w:rsidP="00582B5A">
      <w:pPr>
        <w:ind w:right="-149"/>
        <w:rPr>
          <w:sz w:val="24"/>
          <w:szCs w:val="24"/>
        </w:rPr>
      </w:pPr>
    </w:p>
    <w:p w14:paraId="5E48C83F" w14:textId="29371365" w:rsidR="0078064E" w:rsidRDefault="0078064E" w:rsidP="00582B5A">
      <w:pPr>
        <w:ind w:right="-149"/>
        <w:rPr>
          <w:sz w:val="24"/>
          <w:szCs w:val="24"/>
        </w:rPr>
      </w:pPr>
    </w:p>
    <w:p w14:paraId="40EFE2DB" w14:textId="4DDECB3E" w:rsidR="0078064E" w:rsidRDefault="0078064E" w:rsidP="00582B5A">
      <w:pPr>
        <w:ind w:right="-149"/>
        <w:rPr>
          <w:sz w:val="24"/>
          <w:szCs w:val="24"/>
        </w:rPr>
      </w:pPr>
    </w:p>
    <w:p w14:paraId="7727E1A3" w14:textId="50081B6E" w:rsidR="0078064E" w:rsidRDefault="0078064E" w:rsidP="00582B5A">
      <w:pPr>
        <w:ind w:right="-149"/>
        <w:rPr>
          <w:sz w:val="24"/>
          <w:szCs w:val="24"/>
        </w:rPr>
      </w:pPr>
    </w:p>
    <w:p w14:paraId="53E29677" w14:textId="580FEFE7" w:rsidR="0078064E" w:rsidRPr="0078064E" w:rsidRDefault="0078064E" w:rsidP="0078064E">
      <w:pPr>
        <w:pBdr>
          <w:top w:val="single" w:sz="6" w:space="1" w:color="auto"/>
          <w:bottom w:val="single" w:sz="6" w:space="1" w:color="auto"/>
        </w:pBdr>
        <w:ind w:right="-149"/>
        <w:rPr>
          <w:sz w:val="24"/>
          <w:szCs w:val="24"/>
        </w:rPr>
      </w:pPr>
      <w:r w:rsidRPr="0078064E">
        <w:rPr>
          <w:sz w:val="24"/>
          <w:szCs w:val="24"/>
        </w:rPr>
        <w:t>NOTES:</w:t>
      </w:r>
    </w:p>
    <w:p w14:paraId="36B339BC" w14:textId="1EA21FE8" w:rsidR="0078064E" w:rsidRPr="0078064E" w:rsidRDefault="0078064E" w:rsidP="0078064E">
      <w:pPr>
        <w:ind w:right="-149"/>
        <w:rPr>
          <w:sz w:val="24"/>
          <w:szCs w:val="24"/>
        </w:rPr>
      </w:pPr>
      <w:r w:rsidRPr="0078064E">
        <w:rPr>
          <w:sz w:val="24"/>
          <w:szCs w:val="24"/>
        </w:rPr>
        <w:t xml:space="preserve"> </w:t>
      </w:r>
    </w:p>
    <w:p w14:paraId="14BAA75C" w14:textId="77777777" w:rsidR="0078064E" w:rsidRPr="0078064E" w:rsidRDefault="0078064E" w:rsidP="0078064E">
      <w:pPr>
        <w:ind w:right="-149"/>
        <w:rPr>
          <w:sz w:val="24"/>
          <w:szCs w:val="24"/>
        </w:rPr>
      </w:pPr>
    </w:p>
    <w:p w14:paraId="57B32187" w14:textId="57E748A9" w:rsidR="0078064E" w:rsidRDefault="0078064E" w:rsidP="0078064E">
      <w:pPr>
        <w:numPr>
          <w:ilvl w:val="0"/>
          <w:numId w:val="2"/>
        </w:numPr>
        <w:ind w:left="426" w:right="-149"/>
        <w:rPr>
          <w:sz w:val="24"/>
          <w:szCs w:val="24"/>
        </w:rPr>
      </w:pPr>
      <w:r w:rsidRPr="0078064E">
        <w:rPr>
          <w:sz w:val="24"/>
          <w:szCs w:val="24"/>
        </w:rPr>
        <w:t>The above affidavit may be used to pass the question of the Federal Estate Tax of a decedent where the gross estate, as hereinafter defined, is less than $</w:t>
      </w: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r w:rsidRPr="0078064E">
        <w:rPr>
          <w:sz w:val="24"/>
          <w:szCs w:val="24"/>
        </w:rPr>
        <w:t>.**</w:t>
      </w:r>
    </w:p>
    <w:p w14:paraId="31BE02CF" w14:textId="77777777" w:rsidR="0078064E" w:rsidRPr="0078064E" w:rsidRDefault="0078064E" w:rsidP="0078064E">
      <w:pPr>
        <w:ind w:left="426" w:right="-149"/>
        <w:rPr>
          <w:sz w:val="24"/>
          <w:szCs w:val="24"/>
        </w:rPr>
      </w:pPr>
    </w:p>
    <w:p w14:paraId="0E1A1F39" w14:textId="7D124321" w:rsidR="0078064E" w:rsidRPr="0078064E" w:rsidRDefault="0078064E" w:rsidP="0078064E">
      <w:pPr>
        <w:numPr>
          <w:ilvl w:val="0"/>
          <w:numId w:val="2"/>
        </w:numPr>
        <w:ind w:left="426" w:right="-149"/>
        <w:rPr>
          <w:sz w:val="24"/>
          <w:szCs w:val="24"/>
        </w:rPr>
      </w:pPr>
      <w:r w:rsidRPr="0078064E">
        <w:rPr>
          <w:sz w:val="24"/>
          <w:szCs w:val="24"/>
        </w:rPr>
        <w:t>Where the gross estate of a decedent is $</w:t>
      </w: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r>
        <w:rPr>
          <w:sz w:val="24"/>
          <w:szCs w:val="24"/>
        </w:rPr>
        <w:t>.</w:t>
      </w:r>
      <w:r w:rsidRPr="0078064E">
        <w:rPr>
          <w:sz w:val="24"/>
          <w:szCs w:val="24"/>
        </w:rPr>
        <w:t>** or more, the affidavit cannot be used to pass the exception of the Federal Estate Tax. The exception may be passed only upon a Release from the lien of the Federal Estate Tax or a closing letter from the IRS and the cancelled checks showing the tax thereon, fully paid.</w:t>
      </w:r>
    </w:p>
    <w:p w14:paraId="1B2C85C2" w14:textId="77777777" w:rsidR="0078064E" w:rsidRPr="0078064E" w:rsidRDefault="0078064E" w:rsidP="0078064E">
      <w:pPr>
        <w:ind w:left="426" w:right="-149"/>
        <w:rPr>
          <w:sz w:val="24"/>
          <w:szCs w:val="24"/>
        </w:rPr>
      </w:pPr>
    </w:p>
    <w:p w14:paraId="6211367B" w14:textId="234BB35B" w:rsidR="0078064E" w:rsidRDefault="0078064E" w:rsidP="0078064E">
      <w:pPr>
        <w:numPr>
          <w:ilvl w:val="0"/>
          <w:numId w:val="2"/>
        </w:numPr>
        <w:ind w:left="426" w:right="-149"/>
        <w:rPr>
          <w:sz w:val="24"/>
          <w:szCs w:val="24"/>
        </w:rPr>
      </w:pPr>
      <w:r w:rsidRPr="0078064E">
        <w:rPr>
          <w:sz w:val="24"/>
          <w:szCs w:val="24"/>
        </w:rPr>
        <w:t>The gross estate as used in the above affidavit shall include, wheresoever situate, all real estate, stocks and bonds, mortgages, notes and cash, insurance on decedent's life, jointly owned property, transfers during decedent's life without an adequate or full consideration, powers of appointment, annuities, personal property, interests in a partnership or unincorporated business, and the value of the decedent's adjusted lifetime gifts.</w:t>
      </w:r>
    </w:p>
    <w:p w14:paraId="2A2C70A5" w14:textId="05EA2178" w:rsidR="0078064E" w:rsidRDefault="0078064E" w:rsidP="0078064E">
      <w:pPr>
        <w:ind w:right="-149"/>
        <w:rPr>
          <w:sz w:val="24"/>
          <w:szCs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387"/>
      </w:tblGrid>
      <w:tr w:rsidR="0078064E" w:rsidRPr="00A65DFD" w14:paraId="7D476879" w14:textId="77777777" w:rsidTr="00A65DFD">
        <w:tc>
          <w:tcPr>
            <w:tcW w:w="5387" w:type="dxa"/>
            <w:shd w:val="clear" w:color="auto" w:fill="auto"/>
          </w:tcPr>
          <w:p w14:paraId="597458CD" w14:textId="77777777" w:rsidR="0078064E" w:rsidRPr="00A65DFD" w:rsidRDefault="0078064E" w:rsidP="00A65DFD">
            <w:pPr>
              <w:ind w:right="-149"/>
              <w:rPr>
                <w:b/>
                <w:bCs/>
                <w:sz w:val="24"/>
                <w:szCs w:val="24"/>
              </w:rPr>
            </w:pPr>
            <w:r w:rsidRPr="00A65DFD">
              <w:rPr>
                <w:b/>
                <w:bCs/>
                <w:sz w:val="24"/>
                <w:szCs w:val="24"/>
              </w:rPr>
              <w:t>Federal Estate Tax Exemption Threshold</w:t>
            </w:r>
          </w:p>
          <w:p w14:paraId="5F7F8511" w14:textId="77777777" w:rsidR="0078064E" w:rsidRPr="00A65DFD" w:rsidRDefault="0078064E" w:rsidP="00A65DFD">
            <w:pPr>
              <w:ind w:right="-149"/>
              <w:rPr>
                <w:sz w:val="24"/>
                <w:szCs w:val="24"/>
              </w:rPr>
            </w:pPr>
            <w:r w:rsidRPr="00A65DFD">
              <w:rPr>
                <w:sz w:val="24"/>
                <w:szCs w:val="24"/>
              </w:rPr>
              <w:t>$600,000 when decedent died during 1987 -1997</w:t>
            </w:r>
          </w:p>
          <w:p w14:paraId="3A20B9CA" w14:textId="77777777" w:rsidR="0078064E" w:rsidRPr="00A65DFD" w:rsidRDefault="0078064E" w:rsidP="00A65DFD">
            <w:pPr>
              <w:ind w:right="-149"/>
              <w:rPr>
                <w:sz w:val="24"/>
                <w:szCs w:val="24"/>
              </w:rPr>
            </w:pPr>
            <w:r w:rsidRPr="00A65DFD">
              <w:rPr>
                <w:sz w:val="24"/>
                <w:szCs w:val="24"/>
              </w:rPr>
              <w:t>$625,000 when decedent died during 1998</w:t>
            </w:r>
          </w:p>
          <w:p w14:paraId="14844158" w14:textId="77777777" w:rsidR="0078064E" w:rsidRPr="00A65DFD" w:rsidRDefault="0078064E" w:rsidP="00A65DFD">
            <w:pPr>
              <w:ind w:right="-149"/>
              <w:rPr>
                <w:sz w:val="24"/>
                <w:szCs w:val="24"/>
              </w:rPr>
            </w:pPr>
            <w:r w:rsidRPr="00A65DFD">
              <w:rPr>
                <w:sz w:val="24"/>
                <w:szCs w:val="24"/>
              </w:rPr>
              <w:t>$650,000 when decedent died during 1999</w:t>
            </w:r>
          </w:p>
          <w:p w14:paraId="30CB80F8" w14:textId="77777777" w:rsidR="0078064E" w:rsidRPr="00A65DFD" w:rsidRDefault="0078064E" w:rsidP="00A65DFD">
            <w:pPr>
              <w:ind w:right="-149"/>
              <w:rPr>
                <w:sz w:val="24"/>
                <w:szCs w:val="24"/>
              </w:rPr>
            </w:pPr>
            <w:r w:rsidRPr="00A65DFD">
              <w:rPr>
                <w:sz w:val="24"/>
                <w:szCs w:val="24"/>
              </w:rPr>
              <w:t>$675,000 when decedent died during 2000 -2001</w:t>
            </w:r>
          </w:p>
          <w:p w14:paraId="0A1F862F" w14:textId="77777777" w:rsidR="0078064E" w:rsidRPr="00A65DFD" w:rsidRDefault="0078064E" w:rsidP="00A65DFD">
            <w:pPr>
              <w:ind w:right="-149"/>
              <w:rPr>
                <w:sz w:val="24"/>
                <w:szCs w:val="24"/>
              </w:rPr>
            </w:pPr>
            <w:r w:rsidRPr="00A65DFD">
              <w:rPr>
                <w:sz w:val="24"/>
                <w:szCs w:val="24"/>
              </w:rPr>
              <w:t>$1,000,000 when decedent died during 2002 -2003</w:t>
            </w:r>
          </w:p>
          <w:p w14:paraId="766B759D" w14:textId="77777777" w:rsidR="0078064E" w:rsidRPr="00A65DFD" w:rsidRDefault="0078064E" w:rsidP="00A65DFD">
            <w:pPr>
              <w:ind w:right="-149"/>
              <w:rPr>
                <w:sz w:val="24"/>
                <w:szCs w:val="24"/>
              </w:rPr>
            </w:pPr>
            <w:r w:rsidRPr="00A65DFD">
              <w:rPr>
                <w:sz w:val="24"/>
                <w:szCs w:val="24"/>
              </w:rPr>
              <w:t>$1,500,000 when decedent died during 2004 - 2005</w:t>
            </w:r>
          </w:p>
          <w:p w14:paraId="138BFF40" w14:textId="77777777" w:rsidR="0078064E" w:rsidRPr="00A65DFD" w:rsidRDefault="0078064E" w:rsidP="00A65DFD">
            <w:pPr>
              <w:ind w:right="-149"/>
              <w:rPr>
                <w:sz w:val="24"/>
                <w:szCs w:val="24"/>
              </w:rPr>
            </w:pPr>
            <w:r w:rsidRPr="00A65DFD">
              <w:rPr>
                <w:sz w:val="24"/>
                <w:szCs w:val="24"/>
              </w:rPr>
              <w:t>$2,000,000 when decedent died during 2006 -2008</w:t>
            </w:r>
          </w:p>
          <w:p w14:paraId="7CCBED6C" w14:textId="77777777" w:rsidR="0078064E" w:rsidRPr="00A65DFD" w:rsidRDefault="0078064E" w:rsidP="00A65DFD">
            <w:pPr>
              <w:ind w:right="-149"/>
              <w:rPr>
                <w:sz w:val="24"/>
                <w:szCs w:val="24"/>
              </w:rPr>
            </w:pPr>
            <w:r w:rsidRPr="00A65DFD">
              <w:rPr>
                <w:sz w:val="24"/>
                <w:szCs w:val="24"/>
              </w:rPr>
              <w:t>$3,500,000 when decedent died during 2009</w:t>
            </w:r>
          </w:p>
          <w:p w14:paraId="36604AC3" w14:textId="77777777" w:rsidR="0078064E" w:rsidRPr="00A65DFD" w:rsidRDefault="0078064E" w:rsidP="00A65DFD">
            <w:pPr>
              <w:ind w:right="-149"/>
              <w:rPr>
                <w:sz w:val="24"/>
                <w:szCs w:val="24"/>
              </w:rPr>
            </w:pPr>
            <w:r w:rsidRPr="00A65DFD">
              <w:rPr>
                <w:sz w:val="24"/>
                <w:szCs w:val="24"/>
              </w:rPr>
              <w:t>$5,000,000 when decedent died during 2010</w:t>
            </w:r>
          </w:p>
          <w:p w14:paraId="2720DE80" w14:textId="77777777" w:rsidR="0078064E" w:rsidRPr="00A65DFD" w:rsidRDefault="0078064E" w:rsidP="00A65DFD">
            <w:pPr>
              <w:ind w:right="-149"/>
              <w:rPr>
                <w:sz w:val="24"/>
                <w:szCs w:val="24"/>
              </w:rPr>
            </w:pPr>
            <w:r w:rsidRPr="00A65DFD">
              <w:rPr>
                <w:sz w:val="24"/>
                <w:szCs w:val="24"/>
              </w:rPr>
              <w:t>$5,000,000 when decedent died during 2011</w:t>
            </w:r>
          </w:p>
          <w:p w14:paraId="3304AF2A" w14:textId="77777777" w:rsidR="0078064E" w:rsidRPr="00A65DFD" w:rsidRDefault="0078064E" w:rsidP="00A65DFD">
            <w:pPr>
              <w:ind w:right="-149"/>
              <w:rPr>
                <w:sz w:val="24"/>
                <w:szCs w:val="24"/>
              </w:rPr>
            </w:pPr>
            <w:r w:rsidRPr="00A65DFD">
              <w:rPr>
                <w:sz w:val="24"/>
                <w:szCs w:val="24"/>
              </w:rPr>
              <w:t>$5,120,000 when decedent died during 2012</w:t>
            </w:r>
          </w:p>
          <w:p w14:paraId="55C0AFDB" w14:textId="77777777" w:rsidR="0078064E" w:rsidRPr="00A65DFD" w:rsidRDefault="0078064E" w:rsidP="00A65DFD">
            <w:pPr>
              <w:ind w:right="-149"/>
              <w:rPr>
                <w:sz w:val="24"/>
                <w:szCs w:val="24"/>
              </w:rPr>
            </w:pPr>
            <w:r w:rsidRPr="00A65DFD">
              <w:rPr>
                <w:sz w:val="24"/>
                <w:szCs w:val="24"/>
              </w:rPr>
              <w:t>$5,250,000 when decedent died during 2013</w:t>
            </w:r>
          </w:p>
          <w:p w14:paraId="5C2736FA" w14:textId="77777777" w:rsidR="0078064E" w:rsidRPr="00A65DFD" w:rsidRDefault="0078064E" w:rsidP="00A65DFD">
            <w:pPr>
              <w:ind w:right="-149"/>
              <w:rPr>
                <w:sz w:val="24"/>
                <w:szCs w:val="24"/>
              </w:rPr>
            </w:pPr>
          </w:p>
          <w:p w14:paraId="67750D87" w14:textId="77777777" w:rsidR="0078064E" w:rsidRPr="00A65DFD" w:rsidRDefault="0078064E" w:rsidP="00A65DFD">
            <w:pPr>
              <w:ind w:right="-149"/>
              <w:rPr>
                <w:b/>
                <w:bCs/>
                <w:sz w:val="24"/>
                <w:szCs w:val="24"/>
              </w:rPr>
            </w:pPr>
            <w:r w:rsidRPr="00A65DFD">
              <w:rPr>
                <w:b/>
                <w:bCs/>
                <w:sz w:val="24"/>
                <w:szCs w:val="24"/>
              </w:rPr>
              <w:t>New York Estate Tax Exemption Threshold</w:t>
            </w:r>
          </w:p>
          <w:p w14:paraId="1094E5CA" w14:textId="77777777" w:rsidR="0078064E" w:rsidRPr="00A65DFD" w:rsidRDefault="0078064E" w:rsidP="00A65DFD">
            <w:pPr>
              <w:ind w:right="-149"/>
              <w:rPr>
                <w:sz w:val="24"/>
                <w:szCs w:val="24"/>
              </w:rPr>
            </w:pPr>
            <w:r w:rsidRPr="00A65DFD">
              <w:rPr>
                <w:sz w:val="24"/>
                <w:szCs w:val="24"/>
              </w:rPr>
              <w:t>$115,000 when decedent died on or before 9/30/98</w:t>
            </w:r>
          </w:p>
          <w:p w14:paraId="3B401F85" w14:textId="77777777" w:rsidR="0078064E" w:rsidRPr="00A65DFD" w:rsidRDefault="0078064E" w:rsidP="00A65DFD">
            <w:pPr>
              <w:ind w:right="-149"/>
              <w:rPr>
                <w:sz w:val="24"/>
                <w:szCs w:val="24"/>
              </w:rPr>
            </w:pPr>
            <w:r w:rsidRPr="00A65DFD">
              <w:rPr>
                <w:sz w:val="24"/>
                <w:szCs w:val="24"/>
              </w:rPr>
              <w:t>$300,000 when decedent died on or before 1/31/00</w:t>
            </w:r>
          </w:p>
          <w:p w14:paraId="26060071" w14:textId="77777777" w:rsidR="0078064E" w:rsidRPr="00A65DFD" w:rsidRDefault="0078064E" w:rsidP="00A65DFD">
            <w:pPr>
              <w:ind w:right="-149"/>
              <w:rPr>
                <w:sz w:val="24"/>
                <w:szCs w:val="24"/>
              </w:rPr>
            </w:pPr>
            <w:r w:rsidRPr="00A65DFD">
              <w:rPr>
                <w:sz w:val="24"/>
                <w:szCs w:val="24"/>
              </w:rPr>
              <w:t>$650,000 when decedent died on or before 1/1/99</w:t>
            </w:r>
          </w:p>
          <w:p w14:paraId="4F4BC1B2" w14:textId="77777777" w:rsidR="0078064E" w:rsidRPr="00A65DFD" w:rsidRDefault="0078064E" w:rsidP="00A65DFD">
            <w:pPr>
              <w:ind w:right="-149"/>
              <w:rPr>
                <w:sz w:val="24"/>
                <w:szCs w:val="24"/>
              </w:rPr>
            </w:pPr>
            <w:r w:rsidRPr="00A65DFD">
              <w:rPr>
                <w:sz w:val="24"/>
                <w:szCs w:val="24"/>
              </w:rPr>
              <w:t>$675,000 when decedent died on or after 12/31/01</w:t>
            </w:r>
          </w:p>
          <w:p w14:paraId="2852B0EB" w14:textId="77777777" w:rsidR="0078064E" w:rsidRPr="00A65DFD" w:rsidRDefault="0078064E" w:rsidP="00A65DFD">
            <w:pPr>
              <w:ind w:right="-149"/>
              <w:rPr>
                <w:sz w:val="24"/>
                <w:szCs w:val="24"/>
              </w:rPr>
            </w:pPr>
            <w:r w:rsidRPr="00A65DFD">
              <w:rPr>
                <w:sz w:val="24"/>
                <w:szCs w:val="24"/>
              </w:rPr>
              <w:t>$1,000,000 when decedent died on or after 1/1/02</w:t>
            </w:r>
          </w:p>
          <w:p w14:paraId="0759E664" w14:textId="77777777" w:rsidR="0078064E" w:rsidRPr="00A65DFD" w:rsidRDefault="0078064E" w:rsidP="00A65DFD">
            <w:pPr>
              <w:ind w:right="-149"/>
              <w:rPr>
                <w:sz w:val="24"/>
                <w:szCs w:val="24"/>
              </w:rPr>
            </w:pPr>
            <w:r w:rsidRPr="00A65DFD">
              <w:rPr>
                <w:sz w:val="24"/>
                <w:szCs w:val="24"/>
              </w:rPr>
              <w:t>$2,062,500 when decedent died on or after 4/1/2014</w:t>
            </w:r>
          </w:p>
          <w:p w14:paraId="1EE83497" w14:textId="77777777" w:rsidR="0078064E" w:rsidRPr="00A65DFD" w:rsidRDefault="0078064E" w:rsidP="00A65DFD">
            <w:pPr>
              <w:ind w:right="-149"/>
              <w:rPr>
                <w:sz w:val="24"/>
                <w:szCs w:val="24"/>
              </w:rPr>
            </w:pPr>
            <w:r w:rsidRPr="00A65DFD">
              <w:rPr>
                <w:sz w:val="24"/>
                <w:szCs w:val="24"/>
              </w:rPr>
              <w:t>$3,125,000 when decedent died on or after 4/1/2015</w:t>
            </w:r>
          </w:p>
          <w:p w14:paraId="4D36496A" w14:textId="77777777" w:rsidR="0078064E" w:rsidRPr="00A65DFD" w:rsidRDefault="0078064E" w:rsidP="00A65DFD">
            <w:pPr>
              <w:ind w:right="-149"/>
              <w:rPr>
                <w:sz w:val="24"/>
                <w:szCs w:val="24"/>
              </w:rPr>
            </w:pPr>
            <w:r w:rsidRPr="00A65DFD">
              <w:rPr>
                <w:sz w:val="24"/>
                <w:szCs w:val="24"/>
              </w:rPr>
              <w:t>$4,187,500 when decedent died on or after 4/1/2016</w:t>
            </w:r>
          </w:p>
          <w:p w14:paraId="6049762C" w14:textId="36AB4911" w:rsidR="0078064E" w:rsidRPr="00A65DFD" w:rsidRDefault="0078064E" w:rsidP="00A65DFD">
            <w:pPr>
              <w:ind w:right="-149"/>
              <w:rPr>
                <w:sz w:val="24"/>
                <w:szCs w:val="24"/>
              </w:rPr>
            </w:pPr>
            <w:r w:rsidRPr="00A65DFD">
              <w:rPr>
                <w:sz w:val="24"/>
                <w:szCs w:val="24"/>
              </w:rPr>
              <w:t>$5,250,000 when decedent died on or after 4/1/2017</w:t>
            </w:r>
          </w:p>
        </w:tc>
      </w:tr>
    </w:tbl>
    <w:p w14:paraId="6E7EEA8B" w14:textId="77777777" w:rsidR="0078064E" w:rsidRDefault="0078064E" w:rsidP="0078064E">
      <w:pPr>
        <w:ind w:right="-149"/>
        <w:rPr>
          <w:sz w:val="24"/>
          <w:szCs w:val="24"/>
        </w:rPr>
      </w:pPr>
    </w:p>
    <w:p w14:paraId="02129C90" w14:textId="574ADE80" w:rsidR="0078064E" w:rsidRPr="000B5D20" w:rsidRDefault="0078064E" w:rsidP="0078064E">
      <w:pPr>
        <w:ind w:right="-149"/>
        <w:rPr>
          <w:sz w:val="24"/>
          <w:szCs w:val="24"/>
        </w:rPr>
      </w:pPr>
    </w:p>
    <w:sectPr w:rsidR="0078064E" w:rsidRPr="000B5D20" w:rsidSect="0078064E">
      <w:headerReference w:type="even" r:id="rId7"/>
      <w:headerReference w:type="default" r:id="rId8"/>
      <w:footerReference w:type="even" r:id="rId9"/>
      <w:footerReference w:type="default" r:id="rId10"/>
      <w:headerReference w:type="first" r:id="rId11"/>
      <w:footerReference w:type="first" r:id="rId12"/>
      <w:pgSz w:w="12240" w:h="15840"/>
      <w:pgMar w:top="1418"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7525" w14:textId="77777777" w:rsidR="006F2A4D" w:rsidRDefault="006F2A4D">
      <w:r>
        <w:separator/>
      </w:r>
    </w:p>
  </w:endnote>
  <w:endnote w:type="continuationSeparator" w:id="0">
    <w:p w14:paraId="0BF35432" w14:textId="77777777" w:rsidR="006F2A4D" w:rsidRDefault="006F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508B" w14:textId="77777777" w:rsidR="002A4D62" w:rsidRDefault="002A4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2C1A" w14:textId="77777777" w:rsidR="006D764F" w:rsidRDefault="006D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41E3" w14:textId="77777777" w:rsidR="002A4D62" w:rsidRDefault="002A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9051B" w14:textId="77777777" w:rsidR="006F2A4D" w:rsidRDefault="006F2A4D">
      <w:r>
        <w:separator/>
      </w:r>
    </w:p>
  </w:footnote>
  <w:footnote w:type="continuationSeparator" w:id="0">
    <w:p w14:paraId="66C54EA1" w14:textId="77777777" w:rsidR="006F2A4D" w:rsidRDefault="006F2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0803" w14:textId="77777777" w:rsidR="002A4D62" w:rsidRDefault="002A4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611D" w14:textId="77777777" w:rsidR="002A4D62" w:rsidRDefault="002A4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F7A9" w14:textId="77777777" w:rsidR="002A4D62" w:rsidRDefault="002A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D1C8A"/>
    <w:multiLevelType w:val="singleLevel"/>
    <w:tmpl w:val="0AA46FD2"/>
    <w:lvl w:ilvl="0">
      <w:start w:val="1"/>
      <w:numFmt w:val="decimal"/>
      <w:lvlText w:val="%1."/>
      <w:lvlJc w:val="left"/>
      <w:pPr>
        <w:tabs>
          <w:tab w:val="num" w:pos="720"/>
        </w:tabs>
        <w:ind w:left="720" w:hanging="720"/>
      </w:pPr>
      <w:rPr>
        <w:rFonts w:hint="default"/>
      </w:rPr>
    </w:lvl>
  </w:abstractNum>
  <w:abstractNum w:abstractNumId="1" w15:restartNumberingAfterBreak="0">
    <w:nsid w:val="6B48684C"/>
    <w:multiLevelType w:val="hybridMultilevel"/>
    <w:tmpl w:val="D510556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sQhjRL7r6V1cFsDl7XeI1eJWvCzH55V6O8eui74IguG4J74tEdykM41Ukp/gzhk3PEqrde0kQQEjpUSDV+UGXA==" w:salt="YUqCKHDZziheU5uqTAZZW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81C"/>
    <w:rsid w:val="00036DA7"/>
    <w:rsid w:val="000756C3"/>
    <w:rsid w:val="000B5D20"/>
    <w:rsid w:val="000F5400"/>
    <w:rsid w:val="00161270"/>
    <w:rsid w:val="001D03F2"/>
    <w:rsid w:val="001D0A1F"/>
    <w:rsid w:val="001E577F"/>
    <w:rsid w:val="001F18B0"/>
    <w:rsid w:val="001F49EE"/>
    <w:rsid w:val="00212377"/>
    <w:rsid w:val="002A4D62"/>
    <w:rsid w:val="002B584F"/>
    <w:rsid w:val="002F4310"/>
    <w:rsid w:val="0034614D"/>
    <w:rsid w:val="00346843"/>
    <w:rsid w:val="00352BF9"/>
    <w:rsid w:val="00355E68"/>
    <w:rsid w:val="00405ABB"/>
    <w:rsid w:val="00421179"/>
    <w:rsid w:val="00444FB6"/>
    <w:rsid w:val="0047335E"/>
    <w:rsid w:val="00492CBF"/>
    <w:rsid w:val="00497191"/>
    <w:rsid w:val="00541962"/>
    <w:rsid w:val="0054213D"/>
    <w:rsid w:val="00560FEB"/>
    <w:rsid w:val="0058050B"/>
    <w:rsid w:val="00582B5A"/>
    <w:rsid w:val="005B0BD7"/>
    <w:rsid w:val="005F5BEC"/>
    <w:rsid w:val="0060178E"/>
    <w:rsid w:val="006338D6"/>
    <w:rsid w:val="00644900"/>
    <w:rsid w:val="00667C48"/>
    <w:rsid w:val="0068293E"/>
    <w:rsid w:val="006956FF"/>
    <w:rsid w:val="006A7F07"/>
    <w:rsid w:val="006D764F"/>
    <w:rsid w:val="006F2A4D"/>
    <w:rsid w:val="007451F7"/>
    <w:rsid w:val="007632E6"/>
    <w:rsid w:val="0078064E"/>
    <w:rsid w:val="00791EB4"/>
    <w:rsid w:val="007D500A"/>
    <w:rsid w:val="007F54EA"/>
    <w:rsid w:val="0081026A"/>
    <w:rsid w:val="00865CD1"/>
    <w:rsid w:val="00872E59"/>
    <w:rsid w:val="008A6D69"/>
    <w:rsid w:val="008B2EEA"/>
    <w:rsid w:val="008B3FB5"/>
    <w:rsid w:val="008B6974"/>
    <w:rsid w:val="008D33BF"/>
    <w:rsid w:val="008F0561"/>
    <w:rsid w:val="00950086"/>
    <w:rsid w:val="00962C8C"/>
    <w:rsid w:val="009F72F8"/>
    <w:rsid w:val="00A11028"/>
    <w:rsid w:val="00A3581C"/>
    <w:rsid w:val="00A46B0E"/>
    <w:rsid w:val="00A65DFD"/>
    <w:rsid w:val="00B33075"/>
    <w:rsid w:val="00C141D5"/>
    <w:rsid w:val="00C2390F"/>
    <w:rsid w:val="00C95544"/>
    <w:rsid w:val="00CB5064"/>
    <w:rsid w:val="00CE3FC8"/>
    <w:rsid w:val="00D01D86"/>
    <w:rsid w:val="00D12EB9"/>
    <w:rsid w:val="00D85712"/>
    <w:rsid w:val="00DC167D"/>
    <w:rsid w:val="00E5142E"/>
    <w:rsid w:val="00E623B1"/>
    <w:rsid w:val="00E65315"/>
    <w:rsid w:val="00E65C05"/>
    <w:rsid w:val="00E66F29"/>
    <w:rsid w:val="00E902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4B3D"/>
  <w15:chartTrackingRefBased/>
  <w15:docId w15:val="{8E413FE7-698C-47FA-B6C0-E247F9D5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BodyText"/>
    <w:qFormat/>
    <w:rsid w:val="00C95544"/>
    <w:pPr>
      <w:keepNext/>
      <w:spacing w:before="240" w:after="60"/>
      <w:ind w:firstLine="1296"/>
      <w:jc w:val="both"/>
      <w:outlineLvl w:val="1"/>
    </w:pPr>
    <w:rPr>
      <w:rFonts w:cs="Arial"/>
      <w:bCs/>
      <w:iCs/>
      <w:sz w:val="24"/>
      <w:szCs w:val="28"/>
    </w:rPr>
  </w:style>
  <w:style w:type="paragraph" w:styleId="Heading3">
    <w:name w:val="heading 3"/>
    <w:basedOn w:val="Normal"/>
    <w:next w:val="BodyText"/>
    <w:qFormat/>
    <w:rsid w:val="00C95544"/>
    <w:pPr>
      <w:keepNext/>
      <w:spacing w:before="240" w:after="60"/>
      <w:outlineLvl w:val="2"/>
    </w:pPr>
    <w:rPr>
      <w:rFonts w:ascii="Arial" w:hAnsi="Arial" w:cs="Arial"/>
      <w:b/>
      <w:bCs/>
      <w:sz w:val="26"/>
      <w:szCs w:val="26"/>
    </w:rPr>
  </w:style>
  <w:style w:type="paragraph" w:styleId="Heading4">
    <w:name w:val="heading 4"/>
    <w:basedOn w:val="Normal"/>
    <w:next w:val="BodyText"/>
    <w:qFormat/>
    <w:rsid w:val="00C95544"/>
    <w:pPr>
      <w:keepNext/>
      <w:spacing w:before="240" w:after="60"/>
      <w:outlineLvl w:val="3"/>
    </w:pPr>
    <w:rPr>
      <w:b/>
      <w:bCs/>
      <w:sz w:val="28"/>
      <w:szCs w:val="28"/>
    </w:rPr>
  </w:style>
  <w:style w:type="paragraph" w:styleId="Heading5">
    <w:name w:val="heading 5"/>
    <w:basedOn w:val="Normal"/>
    <w:next w:val="BodyText"/>
    <w:qFormat/>
    <w:rsid w:val="00C95544"/>
    <w:pPr>
      <w:spacing w:before="240" w:after="60"/>
      <w:outlineLvl w:val="4"/>
    </w:pPr>
    <w:rPr>
      <w:b/>
      <w:bCs/>
      <w:i/>
      <w:iCs/>
      <w:sz w:val="26"/>
      <w:szCs w:val="26"/>
    </w:rPr>
  </w:style>
  <w:style w:type="paragraph" w:styleId="Heading6">
    <w:name w:val="heading 6"/>
    <w:basedOn w:val="Normal"/>
    <w:next w:val="BodyText"/>
    <w:qFormat/>
    <w:rsid w:val="00C95544"/>
    <w:pPr>
      <w:spacing w:before="240" w:after="60"/>
      <w:outlineLvl w:val="5"/>
    </w:pPr>
    <w:rPr>
      <w:b/>
      <w:bCs/>
      <w:sz w:val="22"/>
      <w:szCs w:val="22"/>
    </w:rPr>
  </w:style>
  <w:style w:type="paragraph" w:styleId="Heading7">
    <w:name w:val="heading 7"/>
    <w:basedOn w:val="Normal"/>
    <w:next w:val="BodyText"/>
    <w:qFormat/>
    <w:rsid w:val="00C95544"/>
    <w:pPr>
      <w:spacing w:before="240" w:after="60"/>
      <w:outlineLvl w:val="6"/>
    </w:pPr>
    <w:rPr>
      <w:sz w:val="24"/>
      <w:szCs w:val="24"/>
    </w:rPr>
  </w:style>
  <w:style w:type="paragraph" w:styleId="Heading8">
    <w:name w:val="heading 8"/>
    <w:basedOn w:val="Normal"/>
    <w:next w:val="BodyText"/>
    <w:qFormat/>
    <w:rsid w:val="00C95544"/>
    <w:pPr>
      <w:spacing w:before="240" w:after="60"/>
      <w:outlineLvl w:val="7"/>
    </w:pPr>
    <w:rPr>
      <w:i/>
      <w:iCs/>
      <w:sz w:val="24"/>
      <w:szCs w:val="24"/>
    </w:rPr>
  </w:style>
  <w:style w:type="paragraph" w:styleId="Heading9">
    <w:name w:val="heading 9"/>
    <w:basedOn w:val="Normal"/>
    <w:next w:val="BodyText"/>
    <w:qFormat/>
    <w:rsid w:val="00C955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C95544"/>
    <w:pPr>
      <w:spacing w:after="120"/>
    </w:pPr>
  </w:style>
  <w:style w:type="character" w:customStyle="1" w:styleId="FooterChar">
    <w:name w:val="Footer Char"/>
    <w:link w:val="Footer"/>
    <w:uiPriority w:val="99"/>
    <w:rsid w:val="009F72F8"/>
  </w:style>
  <w:style w:type="table" w:styleId="TableGrid">
    <w:name w:val="Table Grid"/>
    <w:basedOn w:val="TableNormal"/>
    <w:rsid w:val="0078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Affidavit under section 22 Tax Law</vt:lpstr>
    </vt:vector>
  </TitlesOfParts>
  <Company>FATCONY</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under section 22 Tax Law</dc:title>
  <dc:subject/>
  <dc:creator>FATCONY</dc:creator>
  <cp:keywords/>
  <cp:lastModifiedBy>Hanz Ray Ronquillo</cp:lastModifiedBy>
  <cp:revision>10</cp:revision>
  <cp:lastPrinted>2016-08-04T02:59:00Z</cp:lastPrinted>
  <dcterms:created xsi:type="dcterms:W3CDTF">2022-03-22T15:28:00Z</dcterms:created>
  <dcterms:modified xsi:type="dcterms:W3CDTF">2022-04-01T18:07:00Z</dcterms:modified>
</cp:coreProperties>
</file>