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u w:val="none"/>
        </w:rPr>
      </w:pPr>
      <w:r>
        <w:rPr/>
        <w:pict>
          <v:line style="position:absolute;mso-position-horizontal-relative:page;mso-position-vertical-relative:page;z-index:1168" from="610.020020pt,788.4pt" to="610.020020pt,0pt" stroked="true" strokeweight=".36pt" strokecolor="#000000">
            <v:stroke dashstyle="solid"/>
            <w10:wrap type="none"/>
          </v:line>
        </w:pict>
      </w:r>
    </w:p>
    <w:p>
      <w:pPr>
        <w:pStyle w:val="BodyText"/>
        <w:rPr>
          <w:i w:val="0"/>
          <w:sz w:val="20"/>
          <w:u w:val="none"/>
        </w:rPr>
      </w:pPr>
    </w:p>
    <w:p>
      <w:pPr>
        <w:pStyle w:val="BodyText"/>
        <w:rPr>
          <w:i w:val="0"/>
          <w:sz w:val="20"/>
          <w:u w:val="none"/>
        </w:rPr>
      </w:pPr>
    </w:p>
    <w:p>
      <w:pPr>
        <w:pStyle w:val="BodyText"/>
        <w:spacing w:before="6"/>
        <w:rPr>
          <w:i w:val="0"/>
          <w:sz w:val="22"/>
          <w:u w:val="none"/>
        </w:rPr>
      </w:pPr>
    </w:p>
    <w:p>
      <w:pPr>
        <w:spacing w:line="244" w:lineRule="exact" w:before="0"/>
        <w:ind w:left="3200" w:right="4000" w:firstLine="304"/>
        <w:jc w:val="left"/>
        <w:rPr>
          <w:b/>
          <w:sz w:val="22"/>
        </w:rPr>
      </w:pPr>
      <w:r>
        <w:rPr>
          <w:b/>
          <w:sz w:val="22"/>
        </w:rPr>
        <w:t>AFFIDAVIT OF EXEMPTION </w:t>
      </w:r>
      <w:r>
        <w:rPr>
          <w:b/>
          <w:w w:val="95"/>
          <w:sz w:val="22"/>
        </w:rPr>
        <w:t>REAL PROPERTY TRANSFER TAX</w:t>
      </w:r>
    </w:p>
    <w:p>
      <w:pPr>
        <w:spacing w:line="238" w:lineRule="exact" w:before="5"/>
        <w:ind w:left="3397" w:right="3652" w:hanging="904"/>
        <w:jc w:val="left"/>
        <w:rPr>
          <w:b/>
          <w:sz w:val="22"/>
        </w:rPr>
      </w:pPr>
      <w:r>
        <w:rPr>
          <w:b/>
          <w:sz w:val="22"/>
        </w:rPr>
        <w:t>PURSUANT</w:t>
      </w:r>
      <w:r>
        <w:rPr>
          <w:b/>
          <w:spacing w:val="-30"/>
          <w:sz w:val="22"/>
        </w:rPr>
        <w:t> </w:t>
      </w:r>
      <w:r>
        <w:rPr>
          <w:b/>
          <w:sz w:val="22"/>
        </w:rPr>
        <w:t>TO</w:t>
      </w:r>
      <w:r>
        <w:rPr>
          <w:b/>
          <w:spacing w:val="-31"/>
          <w:sz w:val="22"/>
        </w:rPr>
        <w:t> </w:t>
      </w:r>
      <w:r>
        <w:rPr>
          <w:b/>
          <w:sz w:val="22"/>
        </w:rPr>
        <w:t>CHAPTER</w:t>
      </w:r>
      <w:r>
        <w:rPr>
          <w:b/>
          <w:spacing w:val="-33"/>
          <w:sz w:val="22"/>
        </w:rPr>
        <w:t> </w:t>
      </w:r>
      <w:r>
        <w:rPr>
          <w:b/>
          <w:sz w:val="22"/>
        </w:rPr>
        <w:t>15</w:t>
      </w:r>
      <w:r>
        <w:rPr>
          <w:b/>
          <w:spacing w:val="-38"/>
          <w:sz w:val="22"/>
        </w:rPr>
        <w:t> </w:t>
      </w:r>
      <w:r>
        <w:rPr>
          <w:b/>
          <w:sz w:val="22"/>
        </w:rPr>
        <w:t>TAXES,</w:t>
      </w:r>
      <w:r>
        <w:rPr>
          <w:b/>
          <w:spacing w:val="-33"/>
          <w:sz w:val="22"/>
        </w:rPr>
        <w:t> </w:t>
      </w:r>
      <w:r>
        <w:rPr>
          <w:b/>
          <w:sz w:val="22"/>
        </w:rPr>
        <w:t>ARTICLE</w:t>
      </w:r>
      <w:r>
        <w:rPr>
          <w:b/>
          <w:spacing w:val="-32"/>
          <w:sz w:val="22"/>
        </w:rPr>
        <w:t> </w:t>
      </w:r>
      <w:r>
        <w:rPr>
          <w:b/>
          <w:sz w:val="22"/>
        </w:rPr>
        <w:t>V </w:t>
      </w:r>
      <w:r>
        <w:rPr>
          <w:b/>
          <w:w w:val="95"/>
          <w:sz w:val="22"/>
        </w:rPr>
        <w:t>GENERAL ORDINANCE</w:t>
      </w:r>
      <w:r>
        <w:rPr>
          <w:b/>
          <w:spacing w:val="27"/>
          <w:w w:val="95"/>
          <w:sz w:val="22"/>
        </w:rPr>
        <w:t> </w:t>
      </w:r>
      <w:r>
        <w:rPr>
          <w:b/>
          <w:w w:val="95"/>
          <w:sz w:val="22"/>
        </w:rPr>
        <w:t>8-1973,</w:t>
      </w:r>
    </w:p>
    <w:p>
      <w:pPr>
        <w:spacing w:line="230" w:lineRule="exact" w:before="0"/>
        <w:ind w:left="2505" w:right="0" w:firstLine="0"/>
        <w:jc w:val="left"/>
        <w:rPr>
          <w:b/>
          <w:sz w:val="22"/>
        </w:rPr>
      </w:pPr>
      <w:r>
        <w:rPr>
          <w:b/>
          <w:w w:val="90"/>
          <w:sz w:val="19"/>
        </w:rPr>
        <w:t>as </w:t>
      </w:r>
      <w:r>
        <w:rPr>
          <w:b/>
          <w:w w:val="90"/>
          <w:sz w:val="22"/>
        </w:rPr>
        <w:t>amended </w:t>
      </w:r>
      <w:r>
        <w:rPr>
          <w:b/>
          <w:w w:val="90"/>
          <w:sz w:val="19"/>
        </w:rPr>
        <w:t>by </w:t>
      </w:r>
      <w:r>
        <w:rPr>
          <w:b/>
          <w:w w:val="90"/>
          <w:sz w:val="22"/>
        </w:rPr>
        <w:t>G.O. 4-1984, G.O. 10-1989, and G.O. 7-2005</w:t>
      </w:r>
    </w:p>
    <w:p>
      <w:pPr>
        <w:pStyle w:val="BodyText"/>
        <w:spacing w:before="1"/>
        <w:rPr>
          <w:b/>
          <w:i w:val="0"/>
          <w:sz w:val="20"/>
          <w:u w:val="none"/>
        </w:rPr>
      </w:pPr>
    </w:p>
    <w:p>
      <w:pPr>
        <w:tabs>
          <w:tab w:pos="2876" w:val="left" w:leader="none"/>
        </w:tabs>
        <w:spacing w:line="242" w:lineRule="auto" w:before="0"/>
        <w:ind w:left="108" w:right="7775" w:firstLine="1"/>
        <w:jc w:val="left"/>
        <w:rPr>
          <w:sz w:val="21"/>
        </w:rPr>
      </w:pPr>
      <w:r>
        <w:rPr>
          <w:sz w:val="21"/>
        </w:rPr>
        <w:t>STATE OF</w:t>
      </w:r>
      <w:r>
        <w:rPr>
          <w:spacing w:val="-2"/>
          <w:sz w:val="21"/>
        </w:rPr>
        <w:t> </w:t>
      </w:r>
      <w:r>
        <w:rPr>
          <w:sz w:val="21"/>
        </w:rPr>
        <w:t>NEW YORK</w:t>
        <w:tab/>
        <w:t>) COUNTY OF WESTCHESTER) ss.: CITY</w:t>
      </w:r>
      <w:r>
        <w:rPr>
          <w:spacing w:val="-2"/>
          <w:sz w:val="21"/>
        </w:rPr>
        <w:t> </w:t>
      </w:r>
      <w:r>
        <w:rPr>
          <w:sz w:val="21"/>
        </w:rPr>
        <w:t>OF</w:t>
      </w:r>
      <w:r>
        <w:rPr>
          <w:spacing w:val="-15"/>
          <w:sz w:val="21"/>
        </w:rPr>
        <w:t> </w:t>
      </w:r>
      <w:r>
        <w:rPr>
          <w:sz w:val="21"/>
        </w:rPr>
        <w:t>YONKERS</w:t>
        <w:tab/>
        <w:t>)</w:t>
      </w:r>
    </w:p>
    <w:p>
      <w:pPr>
        <w:pStyle w:val="BodyText"/>
        <w:spacing w:before="9"/>
        <w:rPr>
          <w:i w:val="0"/>
          <w:sz w:val="17"/>
          <w:u w:val="none"/>
        </w:rPr>
      </w:pPr>
    </w:p>
    <w:p>
      <w:pPr>
        <w:tabs>
          <w:tab w:pos="3330" w:val="left" w:leader="none"/>
        </w:tabs>
        <w:spacing w:before="91"/>
        <w:ind w:left="808" w:right="0" w:firstLine="0"/>
        <w:jc w:val="left"/>
        <w:rPr>
          <w:sz w:val="21"/>
        </w:rPr>
      </w:pPr>
      <w:r>
        <w:rPr>
          <w:sz w:val="21"/>
          <w:u w:val="single"/>
        </w:rPr>
        <w:t> </w:t>
        <w:tab/>
      </w:r>
      <w:r>
        <w:rPr>
          <w:spacing w:val="-20"/>
          <w:w w:val="239"/>
          <w:sz w:val="21"/>
        </w:rPr>
        <w:t>,</w:t>
      </w:r>
      <w:r>
        <w:rPr>
          <w:w w:val="100"/>
          <w:sz w:val="21"/>
        </w:rPr>
        <w:t>being</w:t>
      </w:r>
      <w:r>
        <w:rPr>
          <w:spacing w:val="-7"/>
          <w:sz w:val="21"/>
        </w:rPr>
        <w:t> </w:t>
      </w:r>
      <w:r>
        <w:rPr>
          <w:w w:val="102"/>
          <w:sz w:val="21"/>
        </w:rPr>
        <w:t>duly</w:t>
      </w:r>
      <w:r>
        <w:rPr>
          <w:spacing w:val="-9"/>
          <w:sz w:val="21"/>
        </w:rPr>
        <w:t> </w:t>
      </w:r>
      <w:r>
        <w:rPr>
          <w:w w:val="100"/>
          <w:sz w:val="21"/>
        </w:rPr>
        <w:t>sworn,</w:t>
      </w:r>
      <w:r>
        <w:rPr>
          <w:spacing w:val="5"/>
          <w:sz w:val="21"/>
        </w:rPr>
        <w:t> </w:t>
      </w:r>
      <w:r>
        <w:rPr>
          <w:w w:val="99"/>
          <w:sz w:val="21"/>
        </w:rPr>
        <w:t>deposes</w:t>
      </w:r>
      <w:r>
        <w:rPr>
          <w:spacing w:val="9"/>
          <w:sz w:val="21"/>
        </w:rPr>
        <w:t> </w:t>
      </w:r>
      <w:r>
        <w:rPr>
          <w:w w:val="99"/>
          <w:sz w:val="21"/>
        </w:rPr>
        <w:t>and</w:t>
      </w:r>
      <w:r>
        <w:rPr>
          <w:spacing w:val="-7"/>
          <w:sz w:val="21"/>
        </w:rPr>
        <w:t> </w:t>
      </w:r>
      <w:r>
        <w:rPr>
          <w:w w:val="100"/>
          <w:sz w:val="21"/>
        </w:rPr>
        <w:t>says:</w:t>
      </w:r>
    </w:p>
    <w:p>
      <w:pPr>
        <w:pStyle w:val="BodyText"/>
        <w:spacing w:before="8"/>
        <w:rPr>
          <w:i w:val="0"/>
          <w:sz w:val="14"/>
          <w:u w:val="none"/>
        </w:rPr>
      </w:pPr>
    </w:p>
    <w:p>
      <w:pPr>
        <w:pStyle w:val="ListParagraph"/>
        <w:numPr>
          <w:ilvl w:val="0"/>
          <w:numId w:val="1"/>
        </w:numPr>
        <w:tabs>
          <w:tab w:pos="1492" w:val="left" w:leader="none"/>
          <w:tab w:pos="1493" w:val="left" w:leader="none"/>
          <w:tab w:pos="3493" w:val="left" w:leader="none"/>
          <w:tab w:pos="5511" w:val="left" w:leader="none"/>
        </w:tabs>
        <w:spacing w:line="240" w:lineRule="auto" w:before="95" w:after="0"/>
        <w:ind w:left="1489" w:right="0" w:hanging="675"/>
        <w:jc w:val="left"/>
        <w:rPr>
          <w:sz w:val="21"/>
          <w:u w:val="none"/>
        </w:rPr>
      </w:pPr>
      <w:r>
        <w:rPr>
          <w:position w:val="1"/>
          <w:sz w:val="22"/>
          <w:u w:val="none"/>
        </w:rPr>
        <w:t>I</w:t>
      </w:r>
      <w:r>
        <w:rPr>
          <w:spacing w:val="34"/>
          <w:position w:val="1"/>
          <w:sz w:val="22"/>
          <w:u w:val="none"/>
        </w:rPr>
        <w:t> </w:t>
      </w:r>
      <w:r>
        <w:rPr>
          <w:position w:val="1"/>
          <w:sz w:val="21"/>
          <w:u w:val="none"/>
        </w:rPr>
        <w:t>am</w:t>
      </w:r>
      <w:r>
        <w:rPr>
          <w:spacing w:val="47"/>
          <w:position w:val="1"/>
          <w:sz w:val="21"/>
          <w:u w:val="none"/>
        </w:rPr>
        <w:t> </w:t>
      </w:r>
      <w:r>
        <w:rPr>
          <w:position w:val="1"/>
          <w:sz w:val="21"/>
          <w:u w:val="none"/>
        </w:rPr>
        <w:t>the</w:t>
      </w:r>
      <w:r>
        <w:rPr>
          <w:position w:val="1"/>
          <w:sz w:val="21"/>
          <w:u w:val="single"/>
        </w:rPr>
        <w:tab/>
      </w:r>
      <w:r>
        <w:rPr>
          <w:position w:val="1"/>
          <w:sz w:val="21"/>
          <w:u w:val="none"/>
        </w:rPr>
        <w:t>for</w:t>
      </w:r>
      <w:r>
        <w:rPr>
          <w:position w:val="1"/>
          <w:sz w:val="21"/>
          <w:u w:val="single"/>
        </w:rPr>
        <w:t> </w:t>
        <w:tab/>
      </w:r>
      <w:r>
        <w:rPr>
          <w:w w:val="220"/>
          <w:position w:val="1"/>
          <w:sz w:val="21"/>
          <w:u w:val="none"/>
        </w:rPr>
        <w:t>, </w:t>
      </w:r>
      <w:r>
        <w:rPr>
          <w:position w:val="1"/>
          <w:sz w:val="21"/>
          <w:u w:val="none"/>
        </w:rPr>
        <w:t>which  is  the  seller  of  the  following</w:t>
      </w:r>
      <w:r>
        <w:rPr>
          <w:spacing w:val="13"/>
          <w:position w:val="1"/>
          <w:sz w:val="21"/>
          <w:u w:val="none"/>
        </w:rPr>
        <w:t> </w:t>
      </w:r>
      <w:r>
        <w:rPr>
          <w:position w:val="1"/>
          <w:sz w:val="21"/>
          <w:u w:val="none"/>
        </w:rPr>
        <w:t>property</w:t>
      </w:r>
    </w:p>
    <w:p>
      <w:pPr>
        <w:pStyle w:val="BodyText"/>
        <w:spacing w:before="5"/>
        <w:rPr>
          <w:i w:val="0"/>
          <w:sz w:val="14"/>
          <w:u w:val="none"/>
        </w:rPr>
      </w:pPr>
      <w:r>
        <w:rPr/>
        <w:pict>
          <v:line style="position:absolute;mso-position-horizontal-relative:page;mso-position-vertical-relative:paragraph;z-index:0;mso-wrap-distance-left:0;mso-wrap-distance-right:0" from="133.559998pt,10.659527pt" to="302.759998pt,10.659527pt" stroked="true" strokeweight=".72pt" strokecolor="#000000">
            <v:stroke dashstyle="solid"/>
            <w10:wrap type="topAndBottom"/>
          </v:line>
        </w:pict>
      </w:r>
    </w:p>
    <w:p>
      <w:pPr>
        <w:pStyle w:val="ListParagraph"/>
        <w:numPr>
          <w:ilvl w:val="0"/>
          <w:numId w:val="1"/>
        </w:numPr>
        <w:tabs>
          <w:tab w:pos="1492" w:val="left" w:leader="none"/>
          <w:tab w:pos="1493" w:val="left" w:leader="none"/>
          <w:tab w:pos="4421" w:val="left" w:leader="none"/>
        </w:tabs>
        <w:spacing w:line="235" w:lineRule="exact" w:before="0" w:after="0"/>
        <w:ind w:left="1492" w:right="0" w:hanging="696"/>
        <w:jc w:val="left"/>
        <w:rPr>
          <w:rFonts w:ascii="Courier New"/>
          <w:sz w:val="21"/>
          <w:u w:val="none"/>
        </w:rPr>
      </w:pPr>
      <w:r>
        <w:rPr>
          <w:rFonts w:ascii="Courier New"/>
          <w:w w:val="99"/>
          <w:sz w:val="21"/>
          <w:u w:val="single"/>
        </w:rPr>
        <w:t> </w:t>
      </w:r>
      <w:r>
        <w:rPr>
          <w:rFonts w:ascii="Courier New"/>
          <w:sz w:val="21"/>
          <w:u w:val="single"/>
        </w:rPr>
        <w:tab/>
      </w:r>
      <w:r>
        <w:rPr>
          <w:w w:val="223"/>
          <w:position w:val="1"/>
          <w:sz w:val="21"/>
          <w:u w:val="none"/>
        </w:rPr>
        <w:t>i</w:t>
      </w:r>
      <w:r>
        <w:rPr>
          <w:spacing w:val="-56"/>
          <w:w w:val="223"/>
          <w:position w:val="1"/>
          <w:sz w:val="21"/>
          <w:u w:val="none"/>
        </w:rPr>
        <w:t>s</w:t>
      </w:r>
      <w:r>
        <w:rPr>
          <w:w w:val="98"/>
          <w:position w:val="1"/>
          <w:sz w:val="21"/>
          <w:u w:val="none"/>
        </w:rPr>
        <w:t>exempt</w:t>
      </w:r>
      <w:r>
        <w:rPr>
          <w:position w:val="1"/>
          <w:sz w:val="21"/>
          <w:u w:val="none"/>
        </w:rPr>
        <w:t> </w:t>
      </w:r>
      <w:r>
        <w:rPr>
          <w:spacing w:val="-9"/>
          <w:position w:val="1"/>
          <w:sz w:val="21"/>
          <w:u w:val="none"/>
        </w:rPr>
        <w:t> </w:t>
      </w:r>
      <w:r>
        <w:rPr>
          <w:w w:val="103"/>
          <w:position w:val="1"/>
          <w:sz w:val="21"/>
          <w:u w:val="none"/>
        </w:rPr>
        <w:t>from</w:t>
      </w:r>
      <w:r>
        <w:rPr>
          <w:position w:val="1"/>
          <w:sz w:val="21"/>
          <w:u w:val="none"/>
        </w:rPr>
        <w:t> </w:t>
      </w:r>
      <w:r>
        <w:rPr>
          <w:spacing w:val="-6"/>
          <w:position w:val="1"/>
          <w:sz w:val="21"/>
          <w:u w:val="none"/>
        </w:rPr>
        <w:t> </w:t>
      </w:r>
      <w:r>
        <w:rPr>
          <w:w w:val="101"/>
          <w:position w:val="1"/>
          <w:sz w:val="21"/>
          <w:u w:val="none"/>
        </w:rPr>
        <w:t>the</w:t>
      </w:r>
      <w:r>
        <w:rPr>
          <w:position w:val="1"/>
          <w:sz w:val="21"/>
          <w:u w:val="none"/>
        </w:rPr>
        <w:t> </w:t>
      </w:r>
      <w:r>
        <w:rPr>
          <w:spacing w:val="-11"/>
          <w:position w:val="1"/>
          <w:sz w:val="21"/>
          <w:u w:val="none"/>
        </w:rPr>
        <w:t> </w:t>
      </w:r>
      <w:r>
        <w:rPr>
          <w:w w:val="99"/>
          <w:position w:val="1"/>
          <w:sz w:val="21"/>
          <w:u w:val="none"/>
        </w:rPr>
        <w:t>imposition</w:t>
      </w:r>
      <w:r>
        <w:rPr>
          <w:position w:val="1"/>
          <w:sz w:val="21"/>
          <w:u w:val="none"/>
        </w:rPr>
        <w:t> </w:t>
      </w:r>
      <w:r>
        <w:rPr>
          <w:spacing w:val="11"/>
          <w:position w:val="1"/>
          <w:sz w:val="21"/>
          <w:u w:val="none"/>
        </w:rPr>
        <w:t> </w:t>
      </w:r>
      <w:r>
        <w:rPr>
          <w:w w:val="96"/>
          <w:position w:val="1"/>
          <w:sz w:val="21"/>
          <w:u w:val="none"/>
        </w:rPr>
        <w:t>of</w:t>
      </w:r>
      <w:r>
        <w:rPr>
          <w:position w:val="1"/>
          <w:sz w:val="21"/>
          <w:u w:val="none"/>
        </w:rPr>
        <w:t> </w:t>
      </w:r>
      <w:r>
        <w:rPr>
          <w:spacing w:val="-2"/>
          <w:position w:val="1"/>
          <w:sz w:val="21"/>
          <w:u w:val="none"/>
        </w:rPr>
        <w:t> </w:t>
      </w:r>
      <w:r>
        <w:rPr>
          <w:w w:val="101"/>
          <w:position w:val="1"/>
          <w:sz w:val="21"/>
          <w:u w:val="none"/>
        </w:rPr>
        <w:t>the</w:t>
      </w:r>
      <w:r>
        <w:rPr>
          <w:position w:val="1"/>
          <w:sz w:val="21"/>
          <w:u w:val="none"/>
        </w:rPr>
        <w:t> </w:t>
      </w:r>
      <w:r>
        <w:rPr>
          <w:spacing w:val="-9"/>
          <w:position w:val="1"/>
          <w:sz w:val="21"/>
          <w:u w:val="none"/>
        </w:rPr>
        <w:t> </w:t>
      </w:r>
      <w:r>
        <w:rPr>
          <w:w w:val="105"/>
          <w:position w:val="1"/>
          <w:sz w:val="21"/>
          <w:u w:val="none"/>
        </w:rPr>
        <w:t>City's</w:t>
      </w:r>
      <w:r>
        <w:rPr>
          <w:position w:val="1"/>
          <w:sz w:val="21"/>
          <w:u w:val="none"/>
        </w:rPr>
        <w:t> </w:t>
      </w:r>
      <w:r>
        <w:rPr>
          <w:spacing w:val="1"/>
          <w:position w:val="1"/>
          <w:sz w:val="21"/>
          <w:u w:val="none"/>
        </w:rPr>
        <w:t> </w:t>
      </w:r>
      <w:r>
        <w:rPr>
          <w:w w:val="100"/>
          <w:position w:val="1"/>
          <w:sz w:val="21"/>
          <w:u w:val="none"/>
        </w:rPr>
        <w:t>Real</w:t>
      </w:r>
      <w:r>
        <w:rPr>
          <w:position w:val="1"/>
          <w:sz w:val="21"/>
          <w:u w:val="none"/>
        </w:rPr>
        <w:t> </w:t>
      </w:r>
      <w:r>
        <w:rPr>
          <w:spacing w:val="4"/>
          <w:position w:val="1"/>
          <w:sz w:val="21"/>
          <w:u w:val="none"/>
        </w:rPr>
        <w:t> </w:t>
      </w:r>
      <w:r>
        <w:rPr>
          <w:w w:val="99"/>
          <w:position w:val="1"/>
          <w:sz w:val="21"/>
          <w:u w:val="none"/>
        </w:rPr>
        <w:t>Property</w:t>
      </w:r>
    </w:p>
    <w:p>
      <w:pPr>
        <w:spacing w:line="234" w:lineRule="exact" w:before="0"/>
        <w:ind w:left="1492" w:right="0" w:firstLine="0"/>
        <w:jc w:val="both"/>
        <w:rPr>
          <w:b/>
          <w:sz w:val="20"/>
        </w:rPr>
      </w:pPr>
      <w:r>
        <w:rPr>
          <w:w w:val="105"/>
          <w:sz w:val="21"/>
        </w:rPr>
        <w:t>Transfer tax because the deed is </w:t>
      </w:r>
      <w:r>
        <w:rPr>
          <w:b/>
          <w:w w:val="105"/>
          <w:sz w:val="20"/>
        </w:rPr>
        <w:t>(select one and attach supporting documentation):</w:t>
      </w:r>
    </w:p>
    <w:p>
      <w:pPr>
        <w:pStyle w:val="BodyText"/>
        <w:spacing w:before="179"/>
        <w:ind w:left="1496" w:right="1269" w:hanging="4"/>
        <w:jc w:val="both"/>
        <w:rPr>
          <w:b/>
          <w:i/>
          <w:sz w:val="22"/>
          <w:u w:val="none"/>
        </w:rPr>
      </w:pPr>
      <w:r>
        <w:rPr>
          <w:i/>
          <w:u w:val="single"/>
        </w:rPr>
        <w:t>     </w:t>
      </w:r>
      <w:r>
        <w:rPr>
          <w:i/>
          <w:u w:val="none"/>
        </w:rPr>
        <w:t>    by or to the United Nations or other worldwide international organization of which </w:t>
      </w:r>
      <w:r>
        <w:rPr>
          <w:u w:val="none"/>
        </w:rPr>
        <w:t>the United States of America is a member </w:t>
      </w:r>
      <w:r>
        <w:rPr>
          <w:b/>
          <w:i/>
          <w:sz w:val="22"/>
          <w:u w:val="none"/>
        </w:rPr>
        <w:t>(attach supporting  documents);</w:t>
      </w:r>
    </w:p>
    <w:p>
      <w:pPr>
        <w:pStyle w:val="BodyText"/>
        <w:spacing w:line="242" w:lineRule="auto"/>
        <w:ind w:left="1491" w:right="1261" w:firstLine="1"/>
        <w:jc w:val="both"/>
        <w:rPr>
          <w:b/>
          <w:i/>
          <w:sz w:val="22"/>
          <w:u w:val="none"/>
        </w:rPr>
      </w:pPr>
      <w:r>
        <w:rPr>
          <w:i/>
          <w:u w:val="single"/>
        </w:rPr>
        <w:t>    </w:t>
      </w:r>
      <w:r>
        <w:rPr>
          <w:i/>
          <w:spacing w:val="-14"/>
          <w:u w:val="single"/>
        </w:rPr>
        <w:t> </w:t>
      </w:r>
      <w:r>
        <w:rPr>
          <w:i/>
          <w:u w:val="none"/>
        </w:rPr>
        <w:t>   </w:t>
      </w:r>
      <w:r>
        <w:rPr>
          <w:i/>
          <w:spacing w:val="26"/>
          <w:u w:val="none"/>
        </w:rPr>
        <w:t> </w:t>
      </w:r>
      <w:r>
        <w:rPr>
          <w:i/>
          <w:u w:val="none"/>
        </w:rPr>
        <w:t>by or to any corporation, association, trust, community chest, fund or foundation </w:t>
      </w:r>
      <w:r>
        <w:rPr>
          <w:u w:val="none"/>
        </w:rPr>
        <w:t>organized and operated exclusively for religious, charitable or educational purposes, or for the prevention of cruelty to children or animals, and no part of the net earnings of which inures to the benefits of any private shareholder or individual and no substantial part of the activities of which is carrying on propaganda, or otherwise attempting to influence legislation; provided, however, that nothing in this subsection shall include an organization operated for the primary purpose of carrying on a trade or business for profit, whether or not all of its profits are payable to one or more  organizations  described in Section 15-64 (B) (2) of the City Code </w:t>
      </w:r>
      <w:r>
        <w:rPr>
          <w:b/>
          <w:i/>
          <w:sz w:val="22"/>
          <w:u w:val="none"/>
        </w:rPr>
        <w:t>(attach supporting </w:t>
      </w:r>
      <w:r>
        <w:rPr>
          <w:b/>
          <w:i/>
          <w:spacing w:val="32"/>
          <w:sz w:val="22"/>
          <w:u w:val="none"/>
        </w:rPr>
        <w:t> </w:t>
      </w:r>
      <w:r>
        <w:rPr>
          <w:b/>
          <w:i/>
          <w:sz w:val="22"/>
          <w:u w:val="none"/>
        </w:rPr>
        <w:t>documents);</w:t>
      </w:r>
    </w:p>
    <w:p>
      <w:pPr>
        <w:spacing w:before="4"/>
        <w:ind w:left="1496" w:right="1265" w:hanging="4"/>
        <w:jc w:val="both"/>
        <w:rPr>
          <w:b/>
          <w:i/>
          <w:sz w:val="22"/>
        </w:rPr>
      </w:pPr>
      <w:r>
        <w:rPr>
          <w:i/>
          <w:sz w:val="23"/>
          <w:u w:val="single"/>
        </w:rPr>
        <w:t>     </w:t>
      </w:r>
      <w:r>
        <w:rPr>
          <w:i/>
          <w:sz w:val="23"/>
        </w:rPr>
        <w:t>   to any governmental body or person exempt from payment of the tax pursuant to </w:t>
      </w:r>
      <w:r>
        <w:rPr>
          <w:i/>
          <w:sz w:val="23"/>
        </w:rPr>
        <w:t>Section 15-64 (A) of this section </w:t>
      </w:r>
      <w:r>
        <w:rPr>
          <w:b/>
          <w:i/>
          <w:sz w:val="22"/>
        </w:rPr>
        <w:t>(attach supporting  documents);</w:t>
      </w:r>
    </w:p>
    <w:p>
      <w:pPr>
        <w:spacing w:before="1"/>
        <w:ind w:left="1498" w:right="1271" w:hanging="6"/>
        <w:jc w:val="both"/>
        <w:rPr>
          <w:b/>
          <w:i/>
          <w:sz w:val="22"/>
        </w:rPr>
      </w:pPr>
      <w:r>
        <w:rPr>
          <w:i/>
          <w:sz w:val="23"/>
          <w:u w:val="single"/>
        </w:rPr>
        <w:t>     </w:t>
      </w:r>
      <w:r>
        <w:rPr>
          <w:i/>
          <w:sz w:val="23"/>
        </w:rPr>
        <w:t>    delivered pursuant to a contract made prior to the effective date of Sections 15-59 </w:t>
      </w:r>
      <w:r>
        <w:rPr>
          <w:i/>
          <w:sz w:val="23"/>
        </w:rPr>
        <w:t>et. seq. </w:t>
      </w:r>
      <w:r>
        <w:rPr>
          <w:b/>
          <w:i/>
          <w:sz w:val="22"/>
        </w:rPr>
        <w:t>(attach  supporting documents);</w:t>
      </w:r>
    </w:p>
    <w:p>
      <w:pPr>
        <w:pStyle w:val="BodyText"/>
        <w:spacing w:line="242" w:lineRule="auto"/>
        <w:ind w:left="1493" w:right="1269" w:hanging="1"/>
        <w:jc w:val="both"/>
        <w:rPr>
          <w:b/>
          <w:i/>
          <w:sz w:val="22"/>
          <w:u w:val="none"/>
        </w:rPr>
      </w:pPr>
      <w:r>
        <w:rPr>
          <w:i/>
          <w:u w:val="single"/>
        </w:rPr>
        <w:t>    </w:t>
      </w:r>
      <w:r>
        <w:rPr>
          <w:i/>
          <w:spacing w:val="-9"/>
          <w:u w:val="single"/>
        </w:rPr>
        <w:t> </w:t>
      </w:r>
      <w:r>
        <w:rPr>
          <w:i/>
          <w:u w:val="none"/>
        </w:rPr>
        <w:t>    </w:t>
      </w:r>
      <w:r>
        <w:rPr>
          <w:i/>
          <w:spacing w:val="-12"/>
          <w:u w:val="none"/>
        </w:rPr>
        <w:t> </w:t>
      </w:r>
      <w:r>
        <w:rPr>
          <w:i/>
          <w:u w:val="none"/>
        </w:rPr>
        <w:t>delivered by any governmental body or person exempt from payment of the tax </w:t>
      </w:r>
      <w:r>
        <w:rPr>
          <w:u w:val="none"/>
        </w:rPr>
        <w:t>pursuant to Section 15-64 (A) of this section as a result of a sale at a public auction held in accordance with the provisions of a contract made prior to the effective date of Sections 15-59 et. seq. </w:t>
      </w:r>
      <w:r>
        <w:rPr>
          <w:b/>
          <w:i/>
          <w:sz w:val="22"/>
          <w:u w:val="none"/>
        </w:rPr>
        <w:t>(attach supporting </w:t>
      </w:r>
      <w:r>
        <w:rPr>
          <w:b/>
          <w:i/>
          <w:spacing w:val="37"/>
          <w:sz w:val="22"/>
          <w:u w:val="none"/>
        </w:rPr>
        <w:t> </w:t>
      </w:r>
      <w:r>
        <w:rPr>
          <w:b/>
          <w:i/>
          <w:sz w:val="22"/>
          <w:u w:val="none"/>
        </w:rPr>
        <w:t>documents);</w:t>
      </w:r>
    </w:p>
    <w:p>
      <w:pPr>
        <w:pStyle w:val="BodyText"/>
        <w:spacing w:line="247" w:lineRule="auto" w:before="5"/>
        <w:ind w:left="1489" w:right="1264" w:firstLine="3"/>
        <w:jc w:val="both"/>
        <w:rPr>
          <w:b/>
          <w:i/>
          <w:sz w:val="22"/>
          <w:u w:val="none"/>
        </w:rPr>
      </w:pPr>
      <w:r>
        <w:rPr>
          <w:i/>
          <w:u w:val="single"/>
        </w:rPr>
        <w:t>    </w:t>
      </w:r>
      <w:r>
        <w:rPr>
          <w:i/>
          <w:spacing w:val="-14"/>
          <w:u w:val="single"/>
        </w:rPr>
        <w:t> </w:t>
      </w:r>
      <w:r>
        <w:rPr>
          <w:i/>
          <w:u w:val="none"/>
        </w:rPr>
        <w:t>    </w:t>
      </w:r>
      <w:r>
        <w:rPr>
          <w:i/>
          <w:spacing w:val="-20"/>
          <w:u w:val="none"/>
        </w:rPr>
        <w:t> </w:t>
      </w:r>
      <w:r>
        <w:rPr>
          <w:i/>
          <w:u w:val="none"/>
        </w:rPr>
        <w:t>from a mere agent, dummy, straw man or conduit to his principal or a deed from  </w:t>
      </w:r>
      <w:r>
        <w:rPr>
          <w:u w:val="none"/>
        </w:rPr>
        <w:t>the principal to his agent, dummy, straw man or conduit (</w:t>
      </w:r>
      <w:r>
        <w:rPr>
          <w:b/>
          <w:i/>
          <w:sz w:val="22"/>
          <w:u w:val="none"/>
        </w:rPr>
        <w:t>attach supporting  </w:t>
      </w:r>
      <w:r>
        <w:rPr>
          <w:b/>
          <w:i/>
          <w:spacing w:val="2"/>
          <w:sz w:val="22"/>
          <w:u w:val="none"/>
        </w:rPr>
        <w:t> </w:t>
      </w:r>
      <w:r>
        <w:rPr>
          <w:b/>
          <w:i/>
          <w:sz w:val="22"/>
          <w:u w:val="none"/>
        </w:rPr>
        <w:t>documents).</w:t>
      </w:r>
    </w:p>
    <w:p>
      <w:pPr>
        <w:pStyle w:val="ListParagraph"/>
        <w:numPr>
          <w:ilvl w:val="0"/>
          <w:numId w:val="1"/>
        </w:numPr>
        <w:tabs>
          <w:tab w:pos="1493" w:val="left" w:leader="none"/>
          <w:tab w:pos="1494" w:val="left" w:leader="none"/>
          <w:tab w:pos="5081" w:val="left" w:leader="none"/>
          <w:tab w:pos="7736" w:val="left" w:leader="none"/>
        </w:tabs>
        <w:spacing w:line="247" w:lineRule="auto" w:before="114" w:after="0"/>
        <w:ind w:left="1489" w:right="1270" w:hanging="690"/>
        <w:jc w:val="both"/>
        <w:rPr>
          <w:sz w:val="20"/>
          <w:u w:val="none"/>
        </w:rPr>
      </w:pPr>
      <w:r>
        <w:rPr>
          <w:w w:val="105"/>
          <w:sz w:val="21"/>
          <w:u w:val="none"/>
        </w:rPr>
        <w:t>Now,  therefore</w:t>
      </w:r>
      <w:r>
        <w:rPr>
          <w:spacing w:val="50"/>
          <w:w w:val="105"/>
          <w:sz w:val="21"/>
          <w:u w:val="none"/>
        </w:rPr>
        <w:t> </w:t>
      </w:r>
      <w:r>
        <w:rPr>
          <w:w w:val="105"/>
          <w:sz w:val="21"/>
          <w:u w:val="none"/>
        </w:rPr>
        <w:t>as</w:t>
      </w:r>
      <w:r>
        <w:rPr>
          <w:spacing w:val="48"/>
          <w:w w:val="105"/>
          <w:sz w:val="21"/>
          <w:u w:val="none"/>
        </w:rPr>
        <w:t> </w:t>
      </w:r>
      <w:r>
        <w:rPr>
          <w:w w:val="105"/>
          <w:sz w:val="21"/>
          <w:u w:val="none"/>
        </w:rPr>
        <w:t>the</w:t>
      </w:r>
      <w:r>
        <w:rPr>
          <w:w w:val="105"/>
          <w:sz w:val="21"/>
          <w:u w:val="single"/>
        </w:rPr>
        <w:tab/>
      </w:r>
      <w:r>
        <w:rPr>
          <w:w w:val="105"/>
          <w:sz w:val="21"/>
          <w:u w:val="none"/>
        </w:rPr>
        <w:t>for</w:t>
      </w:r>
      <w:r>
        <w:rPr>
          <w:w w:val="105"/>
          <w:sz w:val="21"/>
          <w:u w:val="single"/>
        </w:rPr>
        <w:t> </w:t>
        <w:tab/>
      </w:r>
      <w:r>
        <w:rPr>
          <w:w w:val="205"/>
          <w:sz w:val="21"/>
          <w:u w:val="none"/>
        </w:rPr>
        <w:t>,</w:t>
      </w:r>
      <w:r>
        <w:rPr>
          <w:spacing w:val="-84"/>
          <w:w w:val="205"/>
          <w:sz w:val="21"/>
          <w:u w:val="none"/>
        </w:rPr>
        <w:t> </w:t>
      </w:r>
      <w:r>
        <w:rPr>
          <w:w w:val="105"/>
          <w:sz w:val="21"/>
          <w:u w:val="none"/>
        </w:rPr>
        <w:t>deponent</w:t>
      </w:r>
      <w:r>
        <w:rPr>
          <w:spacing w:val="3"/>
          <w:w w:val="105"/>
          <w:sz w:val="21"/>
          <w:u w:val="none"/>
        </w:rPr>
        <w:t> </w:t>
      </w:r>
      <w:r>
        <w:rPr>
          <w:w w:val="105"/>
          <w:sz w:val="21"/>
          <w:u w:val="none"/>
        </w:rPr>
        <w:t>respectfully</w:t>
      </w:r>
      <w:r>
        <w:rPr>
          <w:w w:val="101"/>
          <w:sz w:val="21"/>
          <w:u w:val="none"/>
        </w:rPr>
        <w:t> </w:t>
      </w:r>
      <w:r>
        <w:rPr>
          <w:w w:val="105"/>
          <w:sz w:val="21"/>
          <w:u w:val="none"/>
        </w:rPr>
        <w:t>requests</w:t>
      </w:r>
      <w:r>
        <w:rPr>
          <w:spacing w:val="2"/>
          <w:w w:val="105"/>
          <w:sz w:val="21"/>
          <w:u w:val="none"/>
        </w:rPr>
        <w:t> </w:t>
      </w:r>
      <w:r>
        <w:rPr>
          <w:w w:val="105"/>
          <w:sz w:val="21"/>
          <w:u w:val="none"/>
        </w:rPr>
        <w:t>that</w:t>
      </w:r>
      <w:r>
        <w:rPr>
          <w:spacing w:val="-6"/>
          <w:w w:val="105"/>
          <w:sz w:val="21"/>
          <w:u w:val="none"/>
        </w:rPr>
        <w:t> </w:t>
      </w:r>
      <w:r>
        <w:rPr>
          <w:w w:val="105"/>
          <w:sz w:val="21"/>
          <w:u w:val="none"/>
        </w:rPr>
        <w:t>this</w:t>
      </w:r>
      <w:r>
        <w:rPr>
          <w:spacing w:val="-7"/>
          <w:w w:val="105"/>
          <w:sz w:val="21"/>
          <w:u w:val="none"/>
        </w:rPr>
        <w:t> </w:t>
      </w:r>
      <w:r>
        <w:rPr>
          <w:w w:val="105"/>
          <w:sz w:val="21"/>
          <w:u w:val="none"/>
        </w:rPr>
        <w:t>deed</w:t>
      </w:r>
      <w:r>
        <w:rPr>
          <w:spacing w:val="-6"/>
          <w:w w:val="105"/>
          <w:sz w:val="21"/>
          <w:u w:val="none"/>
        </w:rPr>
        <w:t> </w:t>
      </w:r>
      <w:r>
        <w:rPr>
          <w:w w:val="105"/>
          <w:sz w:val="21"/>
          <w:u w:val="none"/>
        </w:rPr>
        <w:t>be</w:t>
      </w:r>
      <w:r>
        <w:rPr>
          <w:spacing w:val="-12"/>
          <w:w w:val="105"/>
          <w:sz w:val="21"/>
          <w:u w:val="none"/>
        </w:rPr>
        <w:t> </w:t>
      </w:r>
      <w:r>
        <w:rPr>
          <w:w w:val="105"/>
          <w:sz w:val="21"/>
          <w:u w:val="none"/>
        </w:rPr>
        <w:t>exempted</w:t>
      </w:r>
      <w:r>
        <w:rPr>
          <w:spacing w:val="-13"/>
          <w:w w:val="105"/>
          <w:sz w:val="21"/>
          <w:u w:val="none"/>
        </w:rPr>
        <w:t> </w:t>
      </w:r>
      <w:r>
        <w:rPr>
          <w:w w:val="105"/>
          <w:sz w:val="21"/>
          <w:u w:val="none"/>
        </w:rPr>
        <w:t>from</w:t>
      </w:r>
      <w:r>
        <w:rPr>
          <w:spacing w:val="-16"/>
          <w:w w:val="105"/>
          <w:sz w:val="21"/>
          <w:u w:val="none"/>
        </w:rPr>
        <w:t> </w:t>
      </w:r>
      <w:r>
        <w:rPr>
          <w:w w:val="105"/>
          <w:sz w:val="21"/>
          <w:u w:val="none"/>
        </w:rPr>
        <w:t>the</w:t>
      </w:r>
      <w:r>
        <w:rPr>
          <w:spacing w:val="-15"/>
          <w:w w:val="105"/>
          <w:sz w:val="21"/>
          <w:u w:val="none"/>
        </w:rPr>
        <w:t> </w:t>
      </w:r>
      <w:r>
        <w:rPr>
          <w:w w:val="105"/>
          <w:sz w:val="21"/>
          <w:u w:val="none"/>
        </w:rPr>
        <w:t>City</w:t>
      </w:r>
      <w:r>
        <w:rPr>
          <w:spacing w:val="-10"/>
          <w:w w:val="105"/>
          <w:sz w:val="21"/>
          <w:u w:val="none"/>
        </w:rPr>
        <w:t> </w:t>
      </w:r>
      <w:r>
        <w:rPr>
          <w:w w:val="105"/>
          <w:sz w:val="21"/>
          <w:u w:val="none"/>
        </w:rPr>
        <w:t>of</w:t>
      </w:r>
      <w:r>
        <w:rPr>
          <w:spacing w:val="-5"/>
          <w:w w:val="105"/>
          <w:sz w:val="21"/>
          <w:u w:val="none"/>
        </w:rPr>
        <w:t> </w:t>
      </w:r>
      <w:r>
        <w:rPr>
          <w:w w:val="105"/>
          <w:sz w:val="21"/>
          <w:u w:val="none"/>
        </w:rPr>
        <w:t>Yonkers</w:t>
      </w:r>
      <w:r>
        <w:rPr>
          <w:spacing w:val="-11"/>
          <w:w w:val="105"/>
          <w:sz w:val="21"/>
          <w:u w:val="none"/>
        </w:rPr>
        <w:t> </w:t>
      </w:r>
      <w:r>
        <w:rPr>
          <w:w w:val="105"/>
          <w:sz w:val="21"/>
          <w:u w:val="none"/>
        </w:rPr>
        <w:t>Real</w:t>
      </w:r>
      <w:r>
        <w:rPr>
          <w:spacing w:val="-15"/>
          <w:w w:val="105"/>
          <w:sz w:val="21"/>
          <w:u w:val="none"/>
        </w:rPr>
        <w:t> </w:t>
      </w:r>
      <w:r>
        <w:rPr>
          <w:w w:val="105"/>
          <w:sz w:val="21"/>
          <w:u w:val="none"/>
        </w:rPr>
        <w:t>Property</w:t>
      </w:r>
      <w:r>
        <w:rPr>
          <w:spacing w:val="-4"/>
          <w:w w:val="105"/>
          <w:sz w:val="21"/>
          <w:u w:val="none"/>
        </w:rPr>
        <w:t> </w:t>
      </w:r>
      <w:r>
        <w:rPr>
          <w:w w:val="105"/>
          <w:sz w:val="21"/>
          <w:u w:val="none"/>
        </w:rPr>
        <w:t>Transfer</w:t>
      </w:r>
      <w:r>
        <w:rPr>
          <w:spacing w:val="-11"/>
          <w:w w:val="105"/>
          <w:sz w:val="21"/>
          <w:u w:val="none"/>
        </w:rPr>
        <w:t> </w:t>
      </w:r>
      <w:r>
        <w:rPr>
          <w:w w:val="105"/>
          <w:sz w:val="21"/>
          <w:u w:val="none"/>
        </w:rPr>
        <w:t>Tax</w:t>
      </w:r>
      <w:r>
        <w:rPr>
          <w:spacing w:val="-13"/>
          <w:w w:val="105"/>
          <w:sz w:val="21"/>
          <w:u w:val="none"/>
        </w:rPr>
        <w:t> </w:t>
      </w:r>
      <w:r>
        <w:rPr>
          <w:w w:val="105"/>
          <w:sz w:val="21"/>
          <w:u w:val="none"/>
        </w:rPr>
        <w:t>as</w:t>
      </w:r>
      <w:r>
        <w:rPr>
          <w:spacing w:val="-10"/>
          <w:w w:val="105"/>
          <w:sz w:val="21"/>
          <w:u w:val="none"/>
        </w:rPr>
        <w:t> </w:t>
      </w:r>
      <w:r>
        <w:rPr>
          <w:w w:val="105"/>
          <w:sz w:val="21"/>
          <w:u w:val="none"/>
        </w:rPr>
        <w:t>set fmth</w:t>
      </w:r>
      <w:r>
        <w:rPr>
          <w:spacing w:val="-26"/>
          <w:w w:val="105"/>
          <w:sz w:val="21"/>
          <w:u w:val="none"/>
        </w:rPr>
        <w:t> </w:t>
      </w:r>
      <w:r>
        <w:rPr>
          <w:w w:val="105"/>
          <w:sz w:val="21"/>
          <w:u w:val="none"/>
        </w:rPr>
        <w:t>in</w:t>
      </w:r>
      <w:r>
        <w:rPr>
          <w:spacing w:val="-23"/>
          <w:w w:val="105"/>
          <w:sz w:val="21"/>
          <w:u w:val="none"/>
        </w:rPr>
        <w:t> </w:t>
      </w:r>
      <w:r>
        <w:rPr>
          <w:w w:val="105"/>
          <w:sz w:val="21"/>
          <w:u w:val="none"/>
        </w:rPr>
        <w:t>Section</w:t>
      </w:r>
      <w:r>
        <w:rPr>
          <w:spacing w:val="-16"/>
          <w:w w:val="105"/>
          <w:sz w:val="21"/>
          <w:u w:val="none"/>
        </w:rPr>
        <w:t> </w:t>
      </w:r>
      <w:r>
        <w:rPr>
          <w:w w:val="105"/>
          <w:sz w:val="20"/>
          <w:u w:val="none"/>
        </w:rPr>
        <w:t>15-64</w:t>
      </w:r>
      <w:r>
        <w:rPr>
          <w:spacing w:val="-17"/>
          <w:w w:val="105"/>
          <w:sz w:val="20"/>
          <w:u w:val="none"/>
        </w:rPr>
        <w:t> </w:t>
      </w:r>
      <w:r>
        <w:rPr>
          <w:w w:val="105"/>
          <w:sz w:val="21"/>
          <w:u w:val="none"/>
        </w:rPr>
        <w:t>of</w:t>
      </w:r>
      <w:r>
        <w:rPr>
          <w:spacing w:val="-17"/>
          <w:w w:val="105"/>
          <w:sz w:val="21"/>
          <w:u w:val="none"/>
        </w:rPr>
        <w:t> </w:t>
      </w:r>
      <w:r>
        <w:rPr>
          <w:w w:val="105"/>
          <w:sz w:val="21"/>
          <w:u w:val="none"/>
        </w:rPr>
        <w:t>the</w:t>
      </w:r>
      <w:r>
        <w:rPr>
          <w:spacing w:val="-23"/>
          <w:w w:val="105"/>
          <w:sz w:val="21"/>
          <w:u w:val="none"/>
        </w:rPr>
        <w:t> </w:t>
      </w:r>
      <w:r>
        <w:rPr>
          <w:w w:val="105"/>
          <w:sz w:val="21"/>
          <w:u w:val="none"/>
        </w:rPr>
        <w:t>Yonkers</w:t>
      </w:r>
      <w:r>
        <w:rPr>
          <w:spacing w:val="-13"/>
          <w:w w:val="105"/>
          <w:sz w:val="21"/>
          <w:u w:val="none"/>
        </w:rPr>
        <w:t> </w:t>
      </w:r>
      <w:r>
        <w:rPr>
          <w:w w:val="105"/>
          <w:sz w:val="21"/>
          <w:u w:val="none"/>
        </w:rPr>
        <w:t>City</w:t>
      </w:r>
      <w:r>
        <w:rPr>
          <w:spacing w:val="-23"/>
          <w:w w:val="105"/>
          <w:sz w:val="21"/>
          <w:u w:val="none"/>
        </w:rPr>
        <w:t> </w:t>
      </w:r>
      <w:r>
        <w:rPr>
          <w:w w:val="105"/>
          <w:sz w:val="21"/>
          <w:u w:val="none"/>
        </w:rPr>
        <w:t>Code.</w:t>
      </w:r>
    </w:p>
    <w:p>
      <w:pPr>
        <w:pStyle w:val="BodyText"/>
        <w:spacing w:before="5"/>
        <w:rPr>
          <w:i w:val="0"/>
          <w:sz w:val="26"/>
          <w:u w:val="none"/>
        </w:rPr>
      </w:pPr>
      <w:r>
        <w:rPr/>
        <w:pict>
          <v:line style="position:absolute;mso-position-horizontal-relative:page;mso-position-vertical-relative:paragraph;z-index:1048;mso-wrap-distance-left:0;mso-wrap-distance-right:0" from="306pt,17.546022pt" to="474.84pt,17.546022pt" stroked="true" strokeweight=".72pt" strokecolor="#000000">
            <v:stroke dashstyle="solid"/>
            <w10:wrap type="topAndBottom"/>
          </v:line>
        </w:pict>
      </w:r>
      <w:r>
        <w:rPr/>
        <w:pict>
          <v:line style="position:absolute;mso-position-horizontal-relative:page;mso-position-vertical-relative:paragraph;z-index:1072;mso-wrap-distance-left:0;mso-wrap-distance-right:0" from="306pt,36.266022pt" to="432.72pt,36.266022pt" stroked="true" strokeweight=".72pt" strokecolor="#000000">
            <v:stroke dashstyle="solid"/>
            <w10:wrap type="topAndBottom"/>
          </v:line>
        </w:pict>
      </w:r>
    </w:p>
    <w:p>
      <w:pPr>
        <w:pStyle w:val="BodyText"/>
        <w:spacing w:before="3"/>
        <w:rPr>
          <w:i w:val="0"/>
          <w:sz w:val="25"/>
          <w:u w:val="none"/>
        </w:rPr>
      </w:pPr>
    </w:p>
    <w:p>
      <w:pPr>
        <w:spacing w:before="0"/>
        <w:ind w:left="794" w:right="0" w:firstLine="0"/>
        <w:jc w:val="left"/>
        <w:rPr>
          <w:sz w:val="21"/>
        </w:rPr>
      </w:pPr>
      <w:r>
        <w:rPr>
          <w:w w:val="105"/>
          <w:sz w:val="21"/>
        </w:rPr>
        <w:t>Sworn to before me this</w:t>
      </w:r>
    </w:p>
    <w:p>
      <w:pPr>
        <w:pStyle w:val="BodyText"/>
        <w:spacing w:before="8"/>
        <w:rPr>
          <w:i w:val="0"/>
          <w:sz w:val="19"/>
          <w:u w:val="none"/>
        </w:rPr>
      </w:pPr>
    </w:p>
    <w:p>
      <w:pPr>
        <w:tabs>
          <w:tab w:pos="3015" w:val="left" w:leader="none"/>
        </w:tabs>
        <w:spacing w:before="0"/>
        <w:ind w:left="801" w:right="0" w:firstLine="0"/>
        <w:jc w:val="left"/>
        <w:rPr>
          <w:rFonts w:ascii="Arial"/>
          <w:sz w:val="20"/>
        </w:rPr>
      </w:pPr>
      <w:r>
        <w:rPr/>
        <w:pict>
          <v:group style="position:absolute;margin-left:287.265015pt;margin-top:-5.147264pt;width:236.55pt;height:100.1pt;mso-position-horizontal-relative:page;mso-position-vertical-relative:paragraph;z-index:1144" coordorigin="5745,-103" coordsize="4731,2002">
            <v:shape style="position:absolute;left:5764;top:-11547;width:4695;height:1980" coordorigin="5764,-11547" coordsize="4695,1980" path="m5764,1888l5764,-92m10458,1888l10458,-92e" filled="false" stroked="true" strokeweight="1.08pt" strokecolor="#000000">
              <v:path arrowok="t"/>
              <v:stroke dashstyle="solid"/>
            </v:shape>
            <v:shape style="position:absolute;left:5753;top:-11533;width:4716;height:1952" coordorigin="5753,-11533" coordsize="4716,1952" path="m5753,-78l10469,-78m5753,1874l10469,1874e" filled="false" stroked="true" strokeweight=".72pt" strokecolor="#000000">
              <v:path arrowok="t"/>
              <v:stroke dashstyle="solid"/>
            </v:shape>
            <v:shapetype id="_x0000_t202" o:spt="202" coordsize="21600,21600" path="m,l,21600r21600,l21600,xe">
              <v:stroke joinstyle="miter"/>
              <v:path gradientshapeok="t" o:connecttype="rect"/>
            </v:shapetype>
            <v:shape style="position:absolute;left:5764;top:-78;width:4695;height:1952" type="#_x0000_t202" filled="false" stroked="false">
              <v:textbox inset="0,0,0,0">
                <w:txbxContent>
                  <w:p>
                    <w:pPr>
                      <w:spacing w:line="244" w:lineRule="auto" w:before="77"/>
                      <w:ind w:left="141" w:right="272" w:firstLine="2"/>
                      <w:jc w:val="left"/>
                      <w:rPr>
                        <w:b/>
                        <w:sz w:val="20"/>
                      </w:rPr>
                    </w:pPr>
                    <w:r>
                      <w:rPr>
                        <w:b/>
                        <w:w w:val="105"/>
                        <w:sz w:val="20"/>
                      </w:rPr>
                      <w:t>Reviewed </w:t>
                    </w:r>
                    <w:r>
                      <w:rPr>
                        <w:b/>
                        <w:w w:val="105"/>
                        <w:sz w:val="21"/>
                      </w:rPr>
                      <w:t>by </w:t>
                    </w:r>
                    <w:r>
                      <w:rPr>
                        <w:b/>
                        <w:w w:val="105"/>
                        <w:sz w:val="20"/>
                      </w:rPr>
                      <w:t>the Office of Corporation Counsel for the City of Yonkers</w:t>
                    </w:r>
                  </w:p>
                  <w:p>
                    <w:pPr>
                      <w:spacing w:line="240" w:lineRule="auto" w:before="9"/>
                      <w:rPr>
                        <w:rFonts w:ascii="Arial"/>
                        <w:sz w:val="18"/>
                      </w:rPr>
                    </w:pPr>
                  </w:p>
                  <w:p>
                    <w:pPr>
                      <w:tabs>
                        <w:tab w:pos="2784" w:val="left" w:leader="none"/>
                        <w:tab w:pos="3732" w:val="left" w:leader="none"/>
                        <w:tab w:pos="4102" w:val="left" w:leader="none"/>
                      </w:tabs>
                      <w:spacing w:before="0"/>
                      <w:ind w:left="150" w:right="0" w:firstLine="0"/>
                      <w:jc w:val="left"/>
                      <w:rPr>
                        <w:sz w:val="21"/>
                      </w:rPr>
                    </w:pPr>
                    <w:r>
                      <w:rPr>
                        <w:sz w:val="21"/>
                      </w:rPr>
                      <w:t>Name:</w:t>
                    </w:r>
                    <w:r>
                      <w:rPr>
                        <w:sz w:val="21"/>
                        <w:u w:val="single"/>
                      </w:rPr>
                      <w:tab/>
                    </w:r>
                    <w:r>
                      <w:rPr>
                        <w:sz w:val="21"/>
                      </w:rPr>
                      <w:t>Date:</w:t>
                    </w:r>
                    <w:r>
                      <w:rPr>
                        <w:sz w:val="21"/>
                        <w:u w:val="single"/>
                      </w:rPr>
                      <w:t> </w:t>
                      <w:tab/>
                    </w:r>
                    <w:r>
                      <w:rPr>
                        <w:sz w:val="21"/>
                      </w:rPr>
                      <w:tab/>
                      <w:t>_</w:t>
                    </w:r>
                  </w:p>
                  <w:p>
                    <w:pPr>
                      <w:tabs>
                        <w:tab w:pos="2405" w:val="left" w:leader="none"/>
                      </w:tabs>
                      <w:spacing w:before="58"/>
                      <w:ind w:left="477" w:right="0" w:firstLine="0"/>
                      <w:jc w:val="left"/>
                      <w:rPr>
                        <w:b/>
                        <w:sz w:val="69"/>
                      </w:rPr>
                    </w:pPr>
                    <w:r>
                      <w:rPr>
                        <w:b/>
                        <w:sz w:val="22"/>
                      </w:rPr>
                      <w:t>APPROVED</w:t>
                    </w:r>
                    <w:r>
                      <w:rPr>
                        <w:b/>
                        <w:spacing w:val="-18"/>
                        <w:sz w:val="22"/>
                      </w:rPr>
                      <w:t> </w:t>
                    </w:r>
                    <w:r>
                      <w:rPr>
                        <w:b/>
                        <w:sz w:val="69"/>
                      </w:rPr>
                      <w:t>D</w:t>
                      <w:tab/>
                    </w:r>
                    <w:r>
                      <w:rPr>
                        <w:b/>
                        <w:w w:val="90"/>
                        <w:sz w:val="22"/>
                      </w:rPr>
                      <w:t>DISAPPROVED </w:t>
                    </w:r>
                    <w:r>
                      <w:rPr>
                        <w:b/>
                        <w:spacing w:val="18"/>
                        <w:w w:val="90"/>
                        <w:sz w:val="22"/>
                      </w:rPr>
                      <w:t> </w:t>
                    </w:r>
                    <w:r>
                      <w:rPr>
                        <w:b/>
                        <w:w w:val="90"/>
                        <w:sz w:val="69"/>
                      </w:rPr>
                      <w:t>D</w:t>
                    </w:r>
                  </w:p>
                </w:txbxContent>
              </v:textbox>
              <w10:wrap type="none"/>
            </v:shape>
            <w10:wrap type="none"/>
          </v:group>
        </w:pict>
      </w:r>
      <w:r>
        <w:rPr>
          <w:w w:val="140"/>
          <w:sz w:val="21"/>
        </w:rPr>
        <w:t>_dayof</w:t>
      </w:r>
      <w:r>
        <w:rPr>
          <w:w w:val="140"/>
          <w:sz w:val="21"/>
          <w:u w:val="single"/>
        </w:rPr>
        <w:t> </w:t>
        <w:tab/>
      </w:r>
      <w:r>
        <w:rPr>
          <w:rFonts w:ascii="Arial"/>
          <w:w w:val="140"/>
          <w:sz w:val="20"/>
        </w:rPr>
        <w:t>,201_</w:t>
      </w:r>
    </w:p>
    <w:p>
      <w:pPr>
        <w:pStyle w:val="BodyText"/>
        <w:rPr>
          <w:rFonts w:ascii="Arial"/>
          <w:i w:val="0"/>
          <w:sz w:val="20"/>
          <w:u w:val="none"/>
        </w:rPr>
      </w:pPr>
    </w:p>
    <w:p>
      <w:pPr>
        <w:pStyle w:val="BodyText"/>
        <w:spacing w:before="3"/>
        <w:rPr>
          <w:rFonts w:ascii="Arial"/>
          <w:i w:val="0"/>
          <w:sz w:val="18"/>
          <w:u w:val="none"/>
        </w:rPr>
      </w:pPr>
      <w:r>
        <w:rPr/>
        <w:pict>
          <v:line style="position:absolute;mso-position-horizontal-relative:page;mso-position-vertical-relative:paragraph;z-index:1096;mso-wrap-distance-left:0;mso-wrap-distance-right:0" from="99pt,12.687791pt" to="246.96pt,12.687791pt" stroked="true" strokeweight=".36pt" strokecolor="#000000">
            <v:stroke dashstyle="solid"/>
            <w10:wrap type="topAndBottom"/>
          </v:line>
        </w:pict>
      </w:r>
    </w:p>
    <w:sectPr>
      <w:type w:val="continuous"/>
      <w:pgSz w:w="12240" w:h="15840"/>
      <w:pgMar w:top="0" w:bottom="0" w:left="11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89" w:hanging="678"/>
        <w:jc w:val="left"/>
      </w:pPr>
      <w:rPr>
        <w:rFonts w:hint="default"/>
        <w:b/>
        <w:bCs/>
        <w:w w:val="94"/>
      </w:rPr>
    </w:lvl>
    <w:lvl w:ilvl="1">
      <w:start w:val="0"/>
      <w:numFmt w:val="bullet"/>
      <w:lvlText w:val="•"/>
      <w:lvlJc w:val="left"/>
      <w:pPr>
        <w:ind w:left="2438" w:hanging="678"/>
      </w:pPr>
      <w:rPr>
        <w:rFonts w:hint="default"/>
      </w:rPr>
    </w:lvl>
    <w:lvl w:ilvl="2">
      <w:start w:val="0"/>
      <w:numFmt w:val="bullet"/>
      <w:lvlText w:val="•"/>
      <w:lvlJc w:val="left"/>
      <w:pPr>
        <w:ind w:left="3396" w:hanging="678"/>
      </w:pPr>
      <w:rPr>
        <w:rFonts w:hint="default"/>
      </w:rPr>
    </w:lvl>
    <w:lvl w:ilvl="3">
      <w:start w:val="0"/>
      <w:numFmt w:val="bullet"/>
      <w:lvlText w:val="•"/>
      <w:lvlJc w:val="left"/>
      <w:pPr>
        <w:ind w:left="4354" w:hanging="678"/>
      </w:pPr>
      <w:rPr>
        <w:rFonts w:hint="default"/>
      </w:rPr>
    </w:lvl>
    <w:lvl w:ilvl="4">
      <w:start w:val="0"/>
      <w:numFmt w:val="bullet"/>
      <w:lvlText w:val="•"/>
      <w:lvlJc w:val="left"/>
      <w:pPr>
        <w:ind w:left="5312" w:hanging="678"/>
      </w:pPr>
      <w:rPr>
        <w:rFonts w:hint="default"/>
      </w:rPr>
    </w:lvl>
    <w:lvl w:ilvl="5">
      <w:start w:val="0"/>
      <w:numFmt w:val="bullet"/>
      <w:lvlText w:val="•"/>
      <w:lvlJc w:val="left"/>
      <w:pPr>
        <w:ind w:left="6270" w:hanging="678"/>
      </w:pPr>
      <w:rPr>
        <w:rFonts w:hint="default"/>
      </w:rPr>
    </w:lvl>
    <w:lvl w:ilvl="6">
      <w:start w:val="0"/>
      <w:numFmt w:val="bullet"/>
      <w:lvlText w:val="•"/>
      <w:lvlJc w:val="left"/>
      <w:pPr>
        <w:ind w:left="7228" w:hanging="678"/>
      </w:pPr>
      <w:rPr>
        <w:rFonts w:hint="default"/>
      </w:rPr>
    </w:lvl>
    <w:lvl w:ilvl="7">
      <w:start w:val="0"/>
      <w:numFmt w:val="bullet"/>
      <w:lvlText w:val="•"/>
      <w:lvlJc w:val="left"/>
      <w:pPr>
        <w:ind w:left="8186" w:hanging="678"/>
      </w:pPr>
      <w:rPr>
        <w:rFonts w:hint="default"/>
      </w:rPr>
    </w:lvl>
    <w:lvl w:ilvl="8">
      <w:start w:val="0"/>
      <w:numFmt w:val="bullet"/>
      <w:lvlText w:val="•"/>
      <w:lvlJc w:val="left"/>
      <w:pPr>
        <w:ind w:left="9144" w:hanging="67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3"/>
      <w:szCs w:val="23"/>
      <w:u w:val="single" w:color="000000"/>
    </w:rPr>
  </w:style>
  <w:style w:styleId="ListParagraph" w:type="paragraph">
    <w:name w:val="List Paragraph"/>
    <w:basedOn w:val="Normal"/>
    <w:uiPriority w:val="1"/>
    <w:qFormat/>
    <w:pPr>
      <w:ind w:left="1489" w:hanging="696"/>
    </w:pPr>
    <w:rPr>
      <w:rFonts w:ascii="Times New Roman" w:hAnsi="Times New Roman" w:eastAsia="Times New Roman" w:cs="Times New Roman"/>
      <w:u w:val="single" w:color="000000"/>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2016-12-19T13:53:16Z</dcterms:created>
  <dcterms:modified xsi:type="dcterms:W3CDTF">2016-12-19T13:53:16Z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RICOH MP C8002</vt:lpwstr>
  </property>
  <property fmtid="{D5CDD505-2E9C-101B-9397-08002B2CF9AE}" pid="4" name="LastSaved">
    <vt:filetime>2016-12-19T00:00:00Z</vt:filetime>
  </property>
</Properties>
</file>